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671C5" w14:textId="77777777" w:rsidR="009D7763" w:rsidRPr="000D0919" w:rsidRDefault="009D7763" w:rsidP="007166AE">
      <w:pPr>
        <w:ind w:left="540" w:right="1067"/>
        <w:rPr>
          <w:b/>
          <w:color w:val="AF272F"/>
          <w:sz w:val="36"/>
          <w:szCs w:val="44"/>
          <w:lang w:val="en-AU"/>
        </w:rPr>
      </w:pPr>
      <w:r w:rsidRPr="000D0919">
        <w:rPr>
          <w:b/>
          <w:color w:val="AF272F"/>
          <w:sz w:val="36"/>
          <w:szCs w:val="44"/>
          <w:lang w:val="en-AU"/>
        </w:rPr>
        <w:t xml:space="preserve">School Strategic Plan </w:t>
      </w:r>
      <w:r w:rsidRPr="000D0919">
        <w:rPr>
          <w:b/>
          <w:noProof/>
          <w:color w:val="AF272F"/>
          <w:sz w:val="36"/>
          <w:szCs w:val="44"/>
          <w:lang w:val="en-AU"/>
        </w:rPr>
        <w:t>2024-2028</w:t>
      </w:r>
    </w:p>
    <w:p w14:paraId="27B75854" w14:textId="77777777" w:rsidR="009D7763" w:rsidRPr="000D0919" w:rsidRDefault="009D7763" w:rsidP="007166AE">
      <w:pPr>
        <w:pStyle w:val="ESIntroParagraph"/>
        <w:ind w:left="-567" w:right="1697" w:firstLine="1107"/>
        <w:rPr>
          <w:color w:val="595959" w:themeColor="text1" w:themeTint="A6"/>
          <w:lang w:val="en-AU"/>
        </w:rPr>
      </w:pPr>
      <w:r w:rsidRPr="000D0919">
        <w:rPr>
          <w:noProof/>
          <w:color w:val="595959" w:themeColor="text1" w:themeTint="A6"/>
          <w:lang w:val="en-AU"/>
        </w:rPr>
        <w:t>Wantirna College (8428)</w:t>
      </w:r>
    </w:p>
    <w:p w14:paraId="3FC4461D" w14:textId="77777777" w:rsidR="009D7763" w:rsidRPr="000D0919" w:rsidRDefault="009D7763" w:rsidP="007166AE">
      <w:pPr>
        <w:pStyle w:val="ESIntroParagraph"/>
        <w:ind w:left="-567" w:right="4330"/>
        <w:rPr>
          <w:lang w:val="en-AU"/>
        </w:rPr>
      </w:pPr>
    </w:p>
    <w:p w14:paraId="67C297D5" w14:textId="77777777" w:rsidR="009D7763" w:rsidRPr="000D0919" w:rsidRDefault="009D7763" w:rsidP="007166AE">
      <w:pPr>
        <w:pStyle w:val="Heading1"/>
        <w:ind w:left="-567"/>
        <w:rPr>
          <w:lang w:val="en-AU"/>
        </w:rPr>
      </w:pPr>
    </w:p>
    <w:p w14:paraId="2F47A34B" w14:textId="77777777" w:rsidR="009D7763" w:rsidRPr="000D0919" w:rsidRDefault="009D7763" w:rsidP="007166AE">
      <w:pPr>
        <w:pStyle w:val="ESHeading2"/>
        <w:rPr>
          <w:lang w:val="en-AU"/>
        </w:rPr>
      </w:pPr>
    </w:p>
    <w:p w14:paraId="6A5030B6" w14:textId="77777777" w:rsidR="009D7763" w:rsidRPr="000D0919" w:rsidRDefault="009D7763" w:rsidP="007166AE">
      <w:pPr>
        <w:pStyle w:val="ESHeading2"/>
        <w:rPr>
          <w:lang w:val="en-AU"/>
        </w:rPr>
      </w:pPr>
    </w:p>
    <w:p w14:paraId="2169A65D" w14:textId="77777777" w:rsidR="009D7763" w:rsidRPr="000D0919" w:rsidRDefault="009D7763" w:rsidP="007166AE">
      <w:pPr>
        <w:pStyle w:val="ESHeading2"/>
        <w:rPr>
          <w:lang w:val="en-AU"/>
        </w:rPr>
      </w:pPr>
    </w:p>
    <w:p w14:paraId="6D1FF501" w14:textId="77777777" w:rsidR="009D7763" w:rsidRPr="000D0919" w:rsidRDefault="009D7763" w:rsidP="007166AE">
      <w:pPr>
        <w:pStyle w:val="ESHeading2"/>
        <w:rPr>
          <w:lang w:val="en-AU"/>
        </w:rPr>
      </w:pPr>
    </w:p>
    <w:p w14:paraId="7E07228B" w14:textId="77777777" w:rsidR="009D7763" w:rsidRPr="000D0919" w:rsidRDefault="009D7763" w:rsidP="007166AE">
      <w:pPr>
        <w:pStyle w:val="ESHeading2"/>
        <w:rPr>
          <w:lang w:val="en-AU"/>
        </w:rPr>
      </w:pPr>
    </w:p>
    <w:p w14:paraId="72C52002" w14:textId="77777777" w:rsidR="009D7763" w:rsidRPr="000D0919" w:rsidRDefault="009D7763" w:rsidP="007166AE">
      <w:pPr>
        <w:pStyle w:val="ESHeading2"/>
        <w:rPr>
          <w:lang w:val="en-AU"/>
        </w:rPr>
      </w:pPr>
    </w:p>
    <w:p w14:paraId="0F69F420" w14:textId="77777777" w:rsidR="009D7763" w:rsidRPr="000D0919" w:rsidRDefault="009D7763" w:rsidP="007166AE">
      <w:pPr>
        <w:pStyle w:val="ESHeading2"/>
        <w:jc w:val="center"/>
        <w:rPr>
          <w:lang w:val="en-AU"/>
        </w:rPr>
      </w:pPr>
      <w:r w:rsidRPr="000D0919">
        <w:rPr>
          <w:b w:val="0"/>
          <w:noProof/>
          <w:sz w:val="44"/>
          <w:szCs w:val="44"/>
          <w:lang w:val="en-AU"/>
        </w:rPr>
        <w:drawing>
          <wp:anchor distT="0" distB="0" distL="114300" distR="114300" simplePos="0" relativeHeight="251658240" behindDoc="1" locked="0" layoutInCell="1" allowOverlap="1" wp14:anchorId="1F4EAAD9" wp14:editId="27FD0C4B">
            <wp:simplePos x="0" y="0"/>
            <wp:positionH relativeFrom="page">
              <wp:align>center</wp:align>
            </wp:positionH>
            <wp:positionV relativeFrom="paragraph">
              <wp:posOffset>0</wp:posOffset>
            </wp:positionV>
            <wp:extent cx="3743848" cy="3810532"/>
            <wp:effectExtent l="0" t="0" r="0" b="0"/>
            <wp:wrapNone/>
            <wp:docPr id="100027" name="Picture 100027"/>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r:embed="rId12"/>
                    <a:stretch>
                      <a:fillRect/>
                    </a:stretch>
                  </pic:blipFill>
                  <pic:spPr>
                    <a:xfrm>
                      <a:off x="0" y="0"/>
                      <a:ext cx="3743848" cy="3810532"/>
                    </a:xfrm>
                    <a:prstGeom prst="rect">
                      <a:avLst/>
                    </a:prstGeom>
                  </pic:spPr>
                </pic:pic>
              </a:graphicData>
            </a:graphic>
          </wp:anchor>
        </w:drawing>
      </w:r>
    </w:p>
    <w:p w14:paraId="6EC72BCA" w14:textId="77777777" w:rsidR="009D7763" w:rsidRPr="000D0919" w:rsidRDefault="009D7763" w:rsidP="007166AE">
      <w:pPr>
        <w:pStyle w:val="ESBodyText"/>
        <w:rPr>
          <w:lang w:val="en-AU"/>
        </w:rPr>
        <w:sectPr w:rsidR="007166AE" w:rsidRPr="000D0919" w:rsidSect="008E169D">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0D0919">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31CD5B56" wp14:editId="2E35ADA9">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607B7B32" w14:textId="77777777" w:rsidR="009D7763" w:rsidRDefault="009D7763" w:rsidP="007166AE">
                            <w:pPr>
                              <w:pStyle w:val="ESBodyText"/>
                            </w:pPr>
                            <w:r>
                              <w:rPr>
                                <w:noProof/>
                              </w:rPr>
                              <w:t>Submitted for review by Carrie Wallis (School Principal) on 18 December, 2024 at 11:01 AM</w:t>
                            </w:r>
                            <w:r>
                              <w:rPr>
                                <w:noProof/>
                              </w:rPr>
                              <w:br/>
                              <w:t>Endorsed by John Roberts (Senior Education Improvement Leader) on 18 December, 2024 at 11:30 AM</w:t>
                            </w:r>
                            <w:r>
                              <w:rPr>
                                <w:noProof/>
                              </w:rPr>
                              <w:br/>
                              <w:t>Endorsed by David  Cartwright (School Council President) on 29 December, 2024 at 12:34 PM</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Submitted for review by Carrie Wallis (School Principal) on 18 December, 2024 at 11:01 AM</w:t>
                        <w:br/>
                        <w:t>Endorsed by John Roberts (Senior Education Improvement Leader) on 18 December, 2024 at 11:30 AM</w:t>
                        <w:br/>
                        <w:t>Endorsed by David  Cartwright (School Council President) on 29 December, 2024 at 12:34 PM</w:t>
                        <w:br/>
                      </w:r>
                    </w:p>
                  </w:txbxContent>
                </v:textbox>
                <w10:wrap anchorx="margin"/>
                <w10:anchorlock/>
              </v:shape>
            </w:pict>
          </mc:Fallback>
        </mc:AlternateContent>
      </w:r>
    </w:p>
    <w:p w14:paraId="69E7DF1D" w14:textId="77777777" w:rsidR="009D7763" w:rsidRPr="000D0919" w:rsidRDefault="009D7763" w:rsidP="007166AE">
      <w:pPr>
        <w:ind w:left="-540" w:right="-632"/>
        <w:rPr>
          <w:b/>
          <w:color w:val="AF272F"/>
          <w:sz w:val="36"/>
          <w:szCs w:val="44"/>
          <w:lang w:val="en-AU"/>
        </w:rPr>
      </w:pPr>
      <w:r w:rsidRPr="000D0919">
        <w:rPr>
          <w:b/>
          <w:color w:val="AF272F"/>
          <w:sz w:val="36"/>
          <w:szCs w:val="44"/>
          <w:lang w:val="en-AU"/>
        </w:rPr>
        <w:lastRenderedPageBreak/>
        <w:t xml:space="preserve">School Strategic Plan - </w:t>
      </w:r>
      <w:r w:rsidRPr="000D0919">
        <w:rPr>
          <w:b/>
          <w:noProof/>
          <w:color w:val="AF272F"/>
          <w:sz w:val="36"/>
          <w:szCs w:val="44"/>
          <w:lang w:val="en-AU"/>
        </w:rPr>
        <w:t>2024-2028</w:t>
      </w:r>
    </w:p>
    <w:p w14:paraId="7F6749C0" w14:textId="77777777" w:rsidR="009D7763" w:rsidRPr="000D0919" w:rsidRDefault="009D7763" w:rsidP="007166AE">
      <w:pPr>
        <w:pStyle w:val="ESIntroParagraph"/>
        <w:spacing w:after="120"/>
        <w:ind w:left="-539" w:right="-635" w:firstLine="27"/>
        <w:rPr>
          <w:color w:val="595959" w:themeColor="text1" w:themeTint="A6"/>
          <w:lang w:val="en-AU"/>
        </w:rPr>
      </w:pPr>
      <w:r w:rsidRPr="000D0919">
        <w:rPr>
          <w:noProof/>
          <w:color w:val="595959" w:themeColor="text1" w:themeTint="A6"/>
          <w:lang w:val="en-AU"/>
        </w:rPr>
        <w:t>Wantirna College (8428)</w:t>
      </w:r>
    </w:p>
    <w:p w14:paraId="3885525F" w14:textId="77777777" w:rsidR="009D7763" w:rsidRPr="000D0919" w:rsidRDefault="009D7763" w:rsidP="007166AE">
      <w:pPr>
        <w:pStyle w:val="ESIntroParagraph"/>
        <w:ind w:right="1708"/>
        <w:rPr>
          <w:color w:val="595959" w:themeColor="text1" w:themeTint="A6"/>
          <w:lang w:val="en-AU"/>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B43158" w14:paraId="6D822A5E" w14:textId="77777777" w:rsidTr="009B10A5">
        <w:trPr>
          <w:trHeight w:val="110"/>
        </w:trPr>
        <w:tc>
          <w:tcPr>
            <w:tcW w:w="3119" w:type="dxa"/>
            <w:shd w:val="clear" w:color="auto" w:fill="D9D9D9" w:themeFill="background1" w:themeFillShade="D9"/>
          </w:tcPr>
          <w:p w14:paraId="6DB5D7A8" w14:textId="77777777" w:rsidR="009D7763" w:rsidRPr="000D0919" w:rsidRDefault="009D7763" w:rsidP="009B10A5">
            <w:pPr>
              <w:pStyle w:val="Heading3"/>
              <w:spacing w:before="0" w:after="0"/>
              <w:rPr>
                <w:sz w:val="22"/>
                <w:szCs w:val="22"/>
                <w:lang w:val="en-AU"/>
              </w:rPr>
            </w:pPr>
            <w:r w:rsidRPr="000D0919">
              <w:rPr>
                <w:sz w:val="22"/>
                <w:szCs w:val="22"/>
                <w:lang w:val="en-AU"/>
              </w:rPr>
              <w:t>School vision</w:t>
            </w:r>
          </w:p>
        </w:tc>
        <w:tc>
          <w:tcPr>
            <w:tcW w:w="11996" w:type="dxa"/>
            <w:shd w:val="clear" w:color="auto" w:fill="FFFFFF" w:themeFill="background1"/>
          </w:tcPr>
          <w:p w14:paraId="741F3D5E" w14:textId="77777777" w:rsidR="009D7763" w:rsidRPr="000D0919" w:rsidRDefault="009D7763" w:rsidP="009B10A5">
            <w:pPr>
              <w:pStyle w:val="ESBodyText"/>
              <w:spacing w:after="0"/>
              <w:rPr>
                <w:color w:val="FFFFFF" w:themeColor="background1"/>
                <w:sz w:val="20"/>
                <w:szCs w:val="24"/>
                <w:lang w:val="en-AU"/>
              </w:rPr>
            </w:pPr>
            <w:r>
              <w:rPr>
                <w:rFonts w:eastAsia="Arial"/>
                <w:sz w:val="22"/>
              </w:rPr>
              <w:t>To provide a positive learning environment that fosters lifelong learning, empowering students to be resilient young people ready to navigate life beyond school.</w:t>
            </w:r>
          </w:p>
        </w:tc>
      </w:tr>
      <w:tr w:rsidR="00B43158" w14:paraId="7D365957" w14:textId="77777777" w:rsidTr="009B10A5">
        <w:trPr>
          <w:trHeight w:val="15"/>
        </w:trPr>
        <w:tc>
          <w:tcPr>
            <w:tcW w:w="3119" w:type="dxa"/>
            <w:shd w:val="clear" w:color="auto" w:fill="D9D9D9" w:themeFill="background1" w:themeFillShade="D9"/>
          </w:tcPr>
          <w:p w14:paraId="35A055A7" w14:textId="77777777" w:rsidR="009D7763" w:rsidRPr="000D0919" w:rsidRDefault="009D7763" w:rsidP="009B10A5">
            <w:pPr>
              <w:pStyle w:val="Heading3"/>
              <w:spacing w:before="0" w:after="0"/>
              <w:rPr>
                <w:sz w:val="22"/>
                <w:szCs w:val="22"/>
                <w:lang w:val="en-AU"/>
              </w:rPr>
            </w:pPr>
            <w:r w:rsidRPr="000D0919">
              <w:rPr>
                <w:sz w:val="22"/>
                <w:szCs w:val="22"/>
                <w:lang w:val="en-AU"/>
              </w:rPr>
              <w:t>School values</w:t>
            </w:r>
          </w:p>
        </w:tc>
        <w:tc>
          <w:tcPr>
            <w:tcW w:w="11996" w:type="dxa"/>
            <w:shd w:val="clear" w:color="auto" w:fill="FFFFFF" w:themeFill="background1"/>
          </w:tcPr>
          <w:p w14:paraId="6302CB19" w14:textId="77777777" w:rsidR="009D7763" w:rsidRPr="000D0919" w:rsidRDefault="009D7763" w:rsidP="009B10A5">
            <w:pPr>
              <w:pStyle w:val="ESBodyText"/>
              <w:spacing w:after="0"/>
              <w:rPr>
                <w:sz w:val="20"/>
                <w:szCs w:val="24"/>
                <w:lang w:val="en-AU"/>
              </w:rPr>
            </w:pPr>
            <w:r>
              <w:rPr>
                <w:rFonts w:eastAsia="Arial"/>
                <w:sz w:val="22"/>
              </w:rPr>
              <w:t xml:space="preserve">Wantirna College’s values are RESPECT, CITIZENSHIP and </w:t>
            </w:r>
            <w:r>
              <w:rPr>
                <w:rFonts w:eastAsia="Arial"/>
                <w:sz w:val="22"/>
              </w:rPr>
              <w:t>CHALLENGE</w:t>
            </w:r>
            <w:r>
              <w:rPr>
                <w:rFonts w:eastAsia="Arial"/>
                <w:sz w:val="22"/>
              </w:rPr>
              <w:br/>
            </w:r>
            <w:r>
              <w:rPr>
                <w:rFonts w:eastAsia="Arial"/>
                <w:sz w:val="22"/>
              </w:rPr>
              <w:br/>
              <w:t xml:space="preserve">Our School Wide Positive Behaviours matrix outlines our expectations for the behaviours we expect in the classroom, outdoor spaces, online and in the community. There are behaviours that we expect at all times including calling out anti social behaviour and being inclusive of everyone. We explicitly teach and reinforce the expected behaviours that embody the values of respect, citizenship and challenge that will support students in their journey at school and beyond. </w:t>
            </w:r>
            <w:r>
              <w:rPr>
                <w:rFonts w:eastAsia="Arial"/>
                <w:sz w:val="22"/>
              </w:rPr>
              <w:br/>
            </w:r>
            <w:r>
              <w:rPr>
                <w:rFonts w:eastAsia="Arial"/>
                <w:sz w:val="22"/>
              </w:rPr>
              <w:br/>
              <w:t>Our College Moto is: We str</w:t>
            </w:r>
            <w:r>
              <w:rPr>
                <w:rFonts w:eastAsia="Arial"/>
                <w:sz w:val="22"/>
              </w:rPr>
              <w:t>ive, we achieve, we excel.</w:t>
            </w:r>
            <w:r>
              <w:rPr>
                <w:rFonts w:eastAsia="Arial"/>
                <w:sz w:val="22"/>
              </w:rPr>
              <w:br/>
            </w:r>
          </w:p>
        </w:tc>
      </w:tr>
      <w:tr w:rsidR="00B43158" w14:paraId="031E26F0" w14:textId="77777777" w:rsidTr="009B10A5">
        <w:trPr>
          <w:trHeight w:val="15"/>
        </w:trPr>
        <w:tc>
          <w:tcPr>
            <w:tcW w:w="3119" w:type="dxa"/>
            <w:shd w:val="clear" w:color="auto" w:fill="D9D9D9" w:themeFill="background1" w:themeFillShade="D9"/>
          </w:tcPr>
          <w:p w14:paraId="290E67F3" w14:textId="77777777" w:rsidR="009D7763" w:rsidRPr="000D0919" w:rsidRDefault="009D7763" w:rsidP="009B10A5">
            <w:pPr>
              <w:pStyle w:val="Heading3"/>
              <w:spacing w:before="0" w:after="0"/>
              <w:rPr>
                <w:sz w:val="22"/>
                <w:szCs w:val="22"/>
                <w:lang w:val="en-AU"/>
              </w:rPr>
            </w:pPr>
            <w:r w:rsidRPr="000D0919">
              <w:rPr>
                <w:sz w:val="22"/>
                <w:szCs w:val="22"/>
                <w:lang w:val="en-AU"/>
              </w:rPr>
              <w:t>Context challenges</w:t>
            </w:r>
          </w:p>
        </w:tc>
        <w:tc>
          <w:tcPr>
            <w:tcW w:w="11996" w:type="dxa"/>
            <w:shd w:val="clear" w:color="auto" w:fill="FFFFFF" w:themeFill="background1"/>
          </w:tcPr>
          <w:p w14:paraId="28B6AD2C" w14:textId="77777777" w:rsidR="009D7763" w:rsidRPr="000D0919" w:rsidRDefault="009D7763" w:rsidP="009B10A5">
            <w:pPr>
              <w:pStyle w:val="ESBodyText"/>
              <w:spacing w:after="0"/>
              <w:rPr>
                <w:sz w:val="20"/>
                <w:szCs w:val="24"/>
                <w:lang w:val="en-AU"/>
              </w:rPr>
            </w:pPr>
            <w:r>
              <w:rPr>
                <w:rFonts w:eastAsia="Arial"/>
                <w:sz w:val="22"/>
              </w:rPr>
              <w:t xml:space="preserve">The panel highlighted the positive school climate which featured calm and orderly learning environments. There was a united staff profile which included leaders, teachers and Education Support (ES) staff. </w:t>
            </w:r>
            <w:r>
              <w:rPr>
                <w:rFonts w:eastAsia="Arial"/>
                <w:sz w:val="22"/>
              </w:rPr>
              <w:br/>
              <w:t xml:space="preserve">Significant resourcing for whole-school priorities was evident throughout the previous SSP period, including embedding consistent classroom routines and developmental rubrics. </w:t>
            </w:r>
            <w:r>
              <w:rPr>
                <w:rFonts w:eastAsia="Arial"/>
                <w:sz w:val="22"/>
              </w:rPr>
              <w:br/>
              <w:t xml:space="preserve">Student engagement was enhanced by the breadth of strategies to create meaningful pathways and strong relationships with families. </w:t>
            </w:r>
            <w:r>
              <w:rPr>
                <w:rFonts w:eastAsia="Arial"/>
                <w:sz w:val="22"/>
              </w:rPr>
              <w:br/>
              <w:t>The panel found through student focus groups and AtoSS data that teacher-student relationships need to be strengthened and a focus on developing Tier 1 Wellbeing supports is needed. The Naplan and VCE d</w:t>
            </w:r>
            <w:r>
              <w:rPr>
                <w:rFonts w:eastAsia="Arial"/>
                <w:sz w:val="22"/>
              </w:rPr>
              <w:t>ata showed that we need to focus on extending our high ability students through differentiated and targeted teaching and build teacher capacity to better support our priority equity students. The panel found that we have a strong foundation of learning and teaching with a documented curriculum and a developmental approach to assessment however, we need to make the use of rubrics in the classroom more visible during a unit of learning. Furthermore, the work we do in supporting students in SSGs and developing</w:t>
            </w:r>
            <w:r>
              <w:rPr>
                <w:rFonts w:eastAsia="Arial"/>
                <w:sz w:val="22"/>
              </w:rPr>
              <w:t xml:space="preserve"> IEPs needs to be translated in the classroom and the strategies and adjustments recommended in SSGs need to be visible. </w:t>
            </w:r>
          </w:p>
        </w:tc>
      </w:tr>
      <w:tr w:rsidR="00B43158" w14:paraId="74588F99" w14:textId="77777777" w:rsidTr="009B10A5">
        <w:trPr>
          <w:trHeight w:val="15"/>
        </w:trPr>
        <w:tc>
          <w:tcPr>
            <w:tcW w:w="3119" w:type="dxa"/>
            <w:shd w:val="clear" w:color="auto" w:fill="D9D9D9" w:themeFill="background1" w:themeFillShade="D9"/>
          </w:tcPr>
          <w:p w14:paraId="36C87046" w14:textId="77777777" w:rsidR="009D7763" w:rsidRPr="000D0919" w:rsidRDefault="009D7763" w:rsidP="009B10A5">
            <w:pPr>
              <w:pStyle w:val="Heading3"/>
              <w:spacing w:before="0" w:after="0"/>
              <w:rPr>
                <w:sz w:val="22"/>
                <w:szCs w:val="22"/>
                <w:lang w:val="en-AU"/>
              </w:rPr>
            </w:pPr>
            <w:r w:rsidRPr="000D0919">
              <w:rPr>
                <w:sz w:val="22"/>
                <w:szCs w:val="22"/>
                <w:lang w:val="en-AU"/>
              </w:rPr>
              <w:t>Intent, rationale and focus</w:t>
            </w:r>
          </w:p>
        </w:tc>
        <w:tc>
          <w:tcPr>
            <w:tcW w:w="11996" w:type="dxa"/>
            <w:shd w:val="clear" w:color="auto" w:fill="FFFFFF" w:themeFill="background1"/>
          </w:tcPr>
          <w:p w14:paraId="4287F1EB" w14:textId="77777777" w:rsidR="009D7763" w:rsidRPr="000D0919" w:rsidRDefault="009D7763" w:rsidP="009B10A5">
            <w:pPr>
              <w:pStyle w:val="ESBodyText"/>
              <w:spacing w:after="0"/>
              <w:rPr>
                <w:sz w:val="20"/>
                <w:szCs w:val="24"/>
                <w:lang w:val="en-AU"/>
              </w:rPr>
            </w:pPr>
            <w:r>
              <w:rPr>
                <w:rFonts w:eastAsia="Arial"/>
                <w:sz w:val="22"/>
              </w:rPr>
              <w:t xml:space="preserve">For the next four years, our school will be focused developing the strong foundations we have established in learning and teaching to maximise learning growth for all students. Our VCE and Naplan data has been strong, however, it shows </w:t>
            </w:r>
            <w:r>
              <w:rPr>
                <w:rFonts w:eastAsia="Arial"/>
                <w:sz w:val="22"/>
              </w:rPr>
              <w:lastRenderedPageBreak/>
              <w:t xml:space="preserve">that we need to stretch our high ability students more and ensure our equity funded and priority grouped students are supported with differentiated teaching. We will be focused on developing consistent and explicit teaching practices across the College that aligns with our Student-Centred Learning Model. Through prioritised PLC inquiries, we will be delivering targeting professional learning to build capacity of teachers to understand what explicit teaching is and to use common and consistent strategies to </w:t>
            </w:r>
            <w:r>
              <w:rPr>
                <w:rFonts w:eastAsia="Arial"/>
                <w:sz w:val="22"/>
              </w:rPr>
              <w:t>teach students at their point of need. We will continue to develop our developmental assessment practices using developmental rubrics to track learning growth during a unit of learning. We will continue to co-design Maestro, our formative assessment platform to assess learning growth and support students in self-assessing their own learning which will lead to students developing agency in their learning by knowing where they are on the learning continuum and how to get to the next level. In 2025, we will ha</w:t>
            </w:r>
            <w:r>
              <w:rPr>
                <w:rFonts w:eastAsia="Arial"/>
                <w:sz w:val="22"/>
              </w:rPr>
              <w:t>ve year 7-12 developmental rubrics live on Maestro which will develop stronger engagement of Maestro with teachers, students and parents to enable it to be used more effectively as a learning and teaching tool.</w:t>
            </w:r>
            <w:r>
              <w:rPr>
                <w:rFonts w:eastAsia="Arial"/>
                <w:sz w:val="22"/>
              </w:rPr>
              <w:br/>
              <w:t>For the next four years, we will build staff capacity to develop stronger relationships with students and ensure we are improving learning and wellbeing outcomes for all students. Our AtoSS data shows a decline in students reporting positive connections with teachers, in particular our female student</w:t>
            </w:r>
            <w:r>
              <w:rPr>
                <w:rFonts w:eastAsia="Arial"/>
                <w:sz w:val="22"/>
              </w:rPr>
              <w:t>s at yr8,9 and 10. Our leadership restructure in 2025 will align Inclusion and Wellbeing in the one Assistant Principal portfolio to improve and streamline the Tier 1,2 and 3 support we provide across our Student Services team (Inclusion, Subschool and Wellbeing). We will develop a whole school wellbeing and engagement framework and the introduction of Wellbeing and Engagement Learning Specialists will build capacity of teachers in Tier 1 and 2 to deliver quality learning and wellbeing outcomes in the class</w:t>
            </w:r>
            <w:r>
              <w:rPr>
                <w:rFonts w:eastAsia="Arial"/>
                <w:sz w:val="22"/>
              </w:rPr>
              <w:t xml:space="preserve">room and targeted programs. </w:t>
            </w:r>
            <w:r>
              <w:rPr>
                <w:rFonts w:eastAsia="Arial"/>
                <w:sz w:val="22"/>
              </w:rPr>
              <w:br/>
              <w:t xml:space="preserve">We will continue to build our Student Leadership opportunities through SRC, College Captains, year level captains, curriculum captains and other leadership roles. Our regular student forums will provide opportunities for student voice and we will establish protocols at curriculum, leadership and subschool meetings to have student representation.  </w:t>
            </w:r>
          </w:p>
        </w:tc>
      </w:tr>
    </w:tbl>
    <w:p w14:paraId="0489C883" w14:textId="77777777" w:rsidR="009D7763" w:rsidRPr="000D0919" w:rsidRDefault="009D7763" w:rsidP="007166AE">
      <w:pPr>
        <w:pStyle w:val="ESIntroParagraph"/>
        <w:ind w:left="-567" w:right="1708" w:firstLine="27"/>
        <w:rPr>
          <w:color w:val="595959" w:themeColor="text1" w:themeTint="A6"/>
          <w:lang w:val="en-AU"/>
        </w:rPr>
      </w:pPr>
    </w:p>
    <w:p w14:paraId="34DDFAAB" w14:textId="77777777" w:rsidR="009D7763" w:rsidRPr="000D0919" w:rsidRDefault="009D7763" w:rsidP="007166AE">
      <w:pPr>
        <w:pStyle w:val="ESIntroParagraph"/>
        <w:ind w:left="-567" w:right="1708" w:firstLine="27"/>
        <w:rPr>
          <w:color w:val="595959" w:themeColor="text1" w:themeTint="A6"/>
          <w:lang w:val="en-AU"/>
        </w:rPr>
      </w:pPr>
    </w:p>
    <w:p w14:paraId="42E64AFC" w14:textId="77777777" w:rsidR="009D7763" w:rsidRPr="000D0919" w:rsidRDefault="009D7763" w:rsidP="007166AE">
      <w:pPr>
        <w:pStyle w:val="ESIntroParagraph"/>
        <w:ind w:left="-567" w:right="1708" w:firstLine="27"/>
        <w:rPr>
          <w:color w:val="595959" w:themeColor="text1" w:themeTint="A6"/>
          <w:sz w:val="24"/>
          <w:szCs w:val="24"/>
          <w:lang w:val="en-AU"/>
        </w:rPr>
      </w:pPr>
    </w:p>
    <w:p w14:paraId="17D78FB9" w14:textId="77777777" w:rsidR="009D7763" w:rsidRPr="000D0919" w:rsidRDefault="009D7763" w:rsidP="007166AE">
      <w:pPr>
        <w:pStyle w:val="ESIntroParagraph"/>
        <w:ind w:left="-567" w:right="1708" w:firstLine="27"/>
        <w:rPr>
          <w:color w:val="595959" w:themeColor="text1" w:themeTint="A6"/>
          <w:sz w:val="24"/>
          <w:szCs w:val="24"/>
          <w:lang w:val="en-AU"/>
        </w:rPr>
      </w:pPr>
    </w:p>
    <w:p w14:paraId="43B16E72" w14:textId="77777777" w:rsidR="009D7763" w:rsidRPr="000D0919" w:rsidRDefault="009D7763" w:rsidP="007166AE">
      <w:pPr>
        <w:pStyle w:val="ESIntroParagraph"/>
        <w:ind w:left="-567" w:right="1708" w:firstLine="27"/>
        <w:rPr>
          <w:color w:val="595959" w:themeColor="text1" w:themeTint="A6"/>
          <w:sz w:val="20"/>
          <w:szCs w:val="20"/>
          <w:lang w:val="en-AU"/>
        </w:rPr>
      </w:pPr>
    </w:p>
    <w:p w14:paraId="08E6D4C6" w14:textId="77777777" w:rsidR="009D7763" w:rsidRPr="000D0919" w:rsidRDefault="009D7763" w:rsidP="007166AE">
      <w:pPr>
        <w:pStyle w:val="ESIntroParagraph"/>
        <w:ind w:right="1708"/>
        <w:rPr>
          <w:color w:val="595959" w:themeColor="text1" w:themeTint="A6"/>
          <w:lang w:val="en-AU"/>
        </w:rPr>
        <w:sectPr w:rsidR="007166AE" w:rsidRPr="000D0919" w:rsidSect="008E169D">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1A7D5CBD" w14:textId="77777777" w:rsidR="009D7763" w:rsidRPr="000D0919" w:rsidRDefault="009D7763" w:rsidP="007166AE">
      <w:pPr>
        <w:ind w:left="-540" w:right="-632"/>
        <w:rPr>
          <w:b/>
          <w:color w:val="AF272F"/>
          <w:sz w:val="36"/>
          <w:szCs w:val="44"/>
          <w:lang w:val="en-AU"/>
        </w:rPr>
      </w:pPr>
      <w:r w:rsidRPr="000D0919">
        <w:rPr>
          <w:b/>
          <w:color w:val="AF272F"/>
          <w:sz w:val="36"/>
          <w:szCs w:val="44"/>
          <w:lang w:val="en-AU"/>
        </w:rPr>
        <w:lastRenderedPageBreak/>
        <w:t xml:space="preserve">School Strategic Plan - </w:t>
      </w:r>
      <w:r w:rsidRPr="000D0919">
        <w:rPr>
          <w:b/>
          <w:noProof/>
          <w:color w:val="AF272F"/>
          <w:sz w:val="36"/>
          <w:szCs w:val="44"/>
          <w:lang w:val="en-AU"/>
        </w:rPr>
        <w:t>2024-2028</w:t>
      </w:r>
    </w:p>
    <w:p w14:paraId="565B89F6" w14:textId="77777777" w:rsidR="009D7763" w:rsidRPr="000D0919" w:rsidRDefault="009D7763" w:rsidP="007166AE">
      <w:pPr>
        <w:ind w:left="-540" w:right="-632"/>
        <w:rPr>
          <w:color w:val="595959" w:themeColor="text1" w:themeTint="A6"/>
          <w:sz w:val="28"/>
          <w:szCs w:val="28"/>
          <w:lang w:val="en-AU"/>
        </w:rPr>
      </w:pPr>
      <w:r w:rsidRPr="000D0919">
        <w:rPr>
          <w:noProof/>
          <w:color w:val="595959" w:themeColor="text1" w:themeTint="A6"/>
          <w:sz w:val="28"/>
          <w:szCs w:val="28"/>
          <w:lang w:val="en-AU"/>
        </w:rPr>
        <w:t>Wantirna College (8428)</w:t>
      </w:r>
    </w:p>
    <w:p w14:paraId="10C89144" w14:textId="77777777" w:rsidR="009D7763" w:rsidRPr="000D0919" w:rsidRDefault="009D7763" w:rsidP="007166AE">
      <w:pPr>
        <w:pStyle w:val="ESIntroParagraph"/>
        <w:ind w:left="-567" w:right="1708" w:firstLine="27"/>
        <w:rPr>
          <w:color w:val="595959" w:themeColor="text1" w:themeTint="A6"/>
          <w:lang w:val="en-AU"/>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B43158" w14:paraId="459419C3" w14:textId="77777777" w:rsidTr="009B10A5">
        <w:trPr>
          <w:trHeight w:val="15"/>
        </w:trPr>
        <w:tc>
          <w:tcPr>
            <w:tcW w:w="4055" w:type="dxa"/>
            <w:shd w:val="clear" w:color="auto" w:fill="D9D9D9" w:themeFill="background1" w:themeFillShade="D9"/>
          </w:tcPr>
          <w:p w14:paraId="79798A95" w14:textId="77777777" w:rsidR="009D7763" w:rsidRPr="000D0919" w:rsidRDefault="009D7763" w:rsidP="009B10A5">
            <w:pPr>
              <w:pStyle w:val="Heading3"/>
              <w:spacing w:before="0" w:after="0"/>
              <w:rPr>
                <w:sz w:val="24"/>
                <w:szCs w:val="24"/>
                <w:lang w:val="en-AU"/>
              </w:rPr>
            </w:pPr>
            <w:r w:rsidRPr="000D0919">
              <w:rPr>
                <w:rFonts w:eastAsia="Arial"/>
                <w:sz w:val="24"/>
                <w:szCs w:val="24"/>
                <w:lang w:val="en-AU"/>
              </w:rPr>
              <w:t>Goal 1</w:t>
            </w:r>
          </w:p>
        </w:tc>
        <w:tc>
          <w:tcPr>
            <w:tcW w:w="11060" w:type="dxa"/>
            <w:shd w:val="clear" w:color="auto" w:fill="FFFFFF" w:themeFill="background1"/>
          </w:tcPr>
          <w:p w14:paraId="46C66EC3" w14:textId="77777777" w:rsidR="009D7763" w:rsidRPr="000D0919" w:rsidRDefault="009D7763" w:rsidP="009B10A5">
            <w:pPr>
              <w:pStyle w:val="ESBodyText"/>
              <w:spacing w:after="0"/>
              <w:rPr>
                <w:rFonts w:eastAsia="Arial"/>
                <w:sz w:val="22"/>
                <w:szCs w:val="24"/>
                <w:lang w:val="en-AU"/>
              </w:rPr>
            </w:pPr>
            <w:r w:rsidRPr="000D0919">
              <w:rPr>
                <w:rFonts w:eastAsia="Arial"/>
                <w:sz w:val="22"/>
                <w:szCs w:val="24"/>
              </w:rPr>
              <w:t>Improve student learning growth</w:t>
            </w:r>
          </w:p>
        </w:tc>
      </w:tr>
      <w:tr w:rsidR="00B43158" w14:paraId="5C4B8AD6" w14:textId="77777777" w:rsidTr="009B10A5">
        <w:trPr>
          <w:trHeight w:val="15"/>
        </w:trPr>
        <w:tc>
          <w:tcPr>
            <w:tcW w:w="4055" w:type="dxa"/>
            <w:shd w:val="clear" w:color="auto" w:fill="D9D9D9" w:themeFill="background1" w:themeFillShade="D9"/>
          </w:tcPr>
          <w:p w14:paraId="5DAD2F65" w14:textId="77777777" w:rsidR="009D7763" w:rsidRPr="000D0919" w:rsidRDefault="009D7763" w:rsidP="009B10A5">
            <w:pPr>
              <w:pStyle w:val="Heading3"/>
              <w:spacing w:before="0" w:after="0"/>
              <w:rPr>
                <w:szCs w:val="20"/>
                <w:lang w:val="en-AU"/>
              </w:rPr>
            </w:pPr>
            <w:r w:rsidRPr="000D0919">
              <w:rPr>
                <w:rFonts w:eastAsia="Arial"/>
                <w:sz w:val="22"/>
                <w:szCs w:val="20"/>
                <w:lang w:val="en-AU"/>
              </w:rPr>
              <w:t>Target 1.1</w:t>
            </w:r>
          </w:p>
        </w:tc>
        <w:tc>
          <w:tcPr>
            <w:tcW w:w="11060" w:type="dxa"/>
            <w:shd w:val="clear" w:color="auto" w:fill="FFFFFF" w:themeFill="background1"/>
          </w:tcPr>
          <w:p w14:paraId="58002290" w14:textId="77777777" w:rsidR="00B43158" w:rsidRDefault="009D7763">
            <w:pPr>
              <w:rPr>
                <w:rFonts w:eastAsia="Arial"/>
                <w:sz w:val="22"/>
                <w:szCs w:val="22"/>
              </w:rPr>
            </w:pPr>
            <w:r>
              <w:rPr>
                <w:rFonts w:eastAsia="Arial"/>
                <w:sz w:val="22"/>
              </w:rPr>
              <w:t xml:space="preserve">By 2028, increase the 2024 </w:t>
            </w:r>
            <w:r>
              <w:rPr>
                <w:rFonts w:eastAsia="Arial"/>
                <w:sz w:val="22"/>
              </w:rPr>
              <w:t>percentage of students in NAPLAN Exceeding:</w:t>
            </w:r>
          </w:p>
          <w:p w14:paraId="183AC53B" w14:textId="77777777" w:rsidR="00B43158" w:rsidRDefault="009D7763">
            <w:pPr>
              <w:numPr>
                <w:ilvl w:val="0"/>
                <w:numId w:val="18"/>
              </w:numPr>
              <w:ind w:hanging="201"/>
              <w:rPr>
                <w:rFonts w:eastAsia="Arial"/>
                <w:sz w:val="22"/>
                <w:szCs w:val="22"/>
              </w:rPr>
            </w:pPr>
            <w:r>
              <w:rPr>
                <w:rFonts w:eastAsia="Arial"/>
                <w:sz w:val="22"/>
              </w:rPr>
              <w:t>Year 9 reading from 16% to 20%  </w:t>
            </w:r>
          </w:p>
          <w:p w14:paraId="21AD36E3" w14:textId="77777777" w:rsidR="00B43158" w:rsidRDefault="009D7763">
            <w:pPr>
              <w:numPr>
                <w:ilvl w:val="0"/>
                <w:numId w:val="18"/>
              </w:numPr>
              <w:ind w:hanging="201"/>
              <w:rPr>
                <w:rFonts w:eastAsia="Arial"/>
                <w:sz w:val="22"/>
                <w:szCs w:val="22"/>
              </w:rPr>
            </w:pPr>
            <w:r>
              <w:rPr>
                <w:rFonts w:eastAsia="Arial"/>
                <w:sz w:val="22"/>
              </w:rPr>
              <w:t>Year 9 writing from 17% to 20% </w:t>
            </w:r>
          </w:p>
          <w:p w14:paraId="0D1F5CC3" w14:textId="77777777" w:rsidR="00B43158" w:rsidRDefault="009D7763">
            <w:pPr>
              <w:numPr>
                <w:ilvl w:val="0"/>
                <w:numId w:val="18"/>
              </w:numPr>
              <w:ind w:hanging="201"/>
              <w:rPr>
                <w:rFonts w:eastAsia="Arial"/>
                <w:sz w:val="22"/>
                <w:szCs w:val="22"/>
              </w:rPr>
            </w:pPr>
            <w:r>
              <w:rPr>
                <w:rFonts w:eastAsia="Arial"/>
                <w:sz w:val="22"/>
              </w:rPr>
              <w:t>Year 9 numeracy from 5% to 10%.</w:t>
            </w:r>
          </w:p>
          <w:p w14:paraId="07366475" w14:textId="77777777" w:rsidR="00B43158" w:rsidRDefault="009D7763">
            <w:pPr>
              <w:rPr>
                <w:rFonts w:eastAsia="Arial"/>
                <w:sz w:val="22"/>
                <w:szCs w:val="22"/>
              </w:rPr>
            </w:pPr>
            <w:r>
              <w:rPr>
                <w:rFonts w:eastAsia="Arial"/>
                <w:sz w:val="22"/>
              </w:rPr>
              <w:t>By 2028, decrease the 2024 percentage of students in NAPLAN Needs Additional Support:</w:t>
            </w:r>
          </w:p>
          <w:p w14:paraId="4CB89825" w14:textId="77777777" w:rsidR="00B43158" w:rsidRDefault="009D7763">
            <w:pPr>
              <w:numPr>
                <w:ilvl w:val="0"/>
                <w:numId w:val="19"/>
              </w:numPr>
              <w:ind w:hanging="201"/>
              <w:rPr>
                <w:rFonts w:eastAsia="Arial"/>
                <w:sz w:val="22"/>
                <w:szCs w:val="22"/>
              </w:rPr>
            </w:pPr>
            <w:r>
              <w:rPr>
                <w:rFonts w:eastAsia="Arial"/>
                <w:sz w:val="22"/>
              </w:rPr>
              <w:t>Year 9 reading from 9% to 3%</w:t>
            </w:r>
          </w:p>
          <w:p w14:paraId="60B1B3C2" w14:textId="77777777" w:rsidR="00B43158" w:rsidRDefault="009D7763">
            <w:pPr>
              <w:numPr>
                <w:ilvl w:val="0"/>
                <w:numId w:val="19"/>
              </w:numPr>
              <w:ind w:hanging="201"/>
              <w:rPr>
                <w:rFonts w:eastAsia="Arial"/>
                <w:sz w:val="22"/>
                <w:szCs w:val="22"/>
              </w:rPr>
            </w:pPr>
            <w:r>
              <w:rPr>
                <w:rFonts w:eastAsia="Arial"/>
                <w:sz w:val="22"/>
              </w:rPr>
              <w:t>Year 9 writing from 5% to 3%</w:t>
            </w:r>
          </w:p>
          <w:p w14:paraId="1C49FE08" w14:textId="77777777" w:rsidR="00B43158" w:rsidRDefault="009D7763">
            <w:pPr>
              <w:numPr>
                <w:ilvl w:val="0"/>
                <w:numId w:val="19"/>
              </w:numPr>
              <w:ind w:hanging="201"/>
              <w:rPr>
                <w:rFonts w:eastAsia="Arial"/>
                <w:sz w:val="22"/>
                <w:szCs w:val="22"/>
              </w:rPr>
            </w:pPr>
            <w:r>
              <w:rPr>
                <w:rFonts w:eastAsia="Arial"/>
                <w:sz w:val="22"/>
              </w:rPr>
              <w:t>Year 9 numeracy from 5% to 3%.</w:t>
            </w:r>
          </w:p>
          <w:p w14:paraId="5DA3499A" w14:textId="77777777" w:rsidR="00B43158" w:rsidRDefault="00B43158">
            <w:pPr>
              <w:rPr>
                <w:rFonts w:eastAsia="Arial"/>
                <w:sz w:val="22"/>
              </w:rPr>
            </w:pPr>
          </w:p>
        </w:tc>
      </w:tr>
      <w:tr w:rsidR="00B43158" w14:paraId="3A69F13E" w14:textId="77777777" w:rsidTr="009B10A5">
        <w:trPr>
          <w:trHeight w:val="15"/>
        </w:trPr>
        <w:tc>
          <w:tcPr>
            <w:tcW w:w="4055" w:type="dxa"/>
            <w:shd w:val="clear" w:color="auto" w:fill="D9D9D9" w:themeFill="background1" w:themeFillShade="D9"/>
          </w:tcPr>
          <w:p w14:paraId="591A112D" w14:textId="77777777" w:rsidR="009D7763" w:rsidRPr="000D0919" w:rsidRDefault="009D7763" w:rsidP="009B10A5">
            <w:pPr>
              <w:pStyle w:val="Heading3"/>
              <w:spacing w:before="0" w:after="0"/>
              <w:rPr>
                <w:szCs w:val="20"/>
                <w:lang w:val="en-AU"/>
              </w:rPr>
            </w:pPr>
            <w:r w:rsidRPr="000D0919">
              <w:rPr>
                <w:rFonts w:eastAsia="Arial"/>
                <w:sz w:val="22"/>
                <w:szCs w:val="20"/>
                <w:lang w:val="en-AU"/>
              </w:rPr>
              <w:t>Target 1.2</w:t>
            </w:r>
          </w:p>
        </w:tc>
        <w:tc>
          <w:tcPr>
            <w:tcW w:w="11060" w:type="dxa"/>
            <w:shd w:val="clear" w:color="auto" w:fill="FFFFFF" w:themeFill="background1"/>
          </w:tcPr>
          <w:p w14:paraId="5811D898" w14:textId="77777777" w:rsidR="00B43158" w:rsidRDefault="009D7763">
            <w:pPr>
              <w:rPr>
                <w:rFonts w:eastAsia="Arial"/>
                <w:sz w:val="22"/>
                <w:szCs w:val="22"/>
              </w:rPr>
            </w:pPr>
            <w:r>
              <w:rPr>
                <w:rFonts w:eastAsia="Arial"/>
                <w:sz w:val="22"/>
              </w:rPr>
              <w:t>Placeholder* When benchmark growth data is available at the end of 2025, NAPLAN benchmark growth targets to be developed</w:t>
            </w:r>
          </w:p>
          <w:p w14:paraId="3FAF129D" w14:textId="77777777" w:rsidR="00B43158" w:rsidRDefault="00B43158">
            <w:pPr>
              <w:rPr>
                <w:rFonts w:eastAsia="Arial"/>
                <w:sz w:val="22"/>
                <w:szCs w:val="22"/>
              </w:rPr>
            </w:pPr>
          </w:p>
        </w:tc>
      </w:tr>
      <w:tr w:rsidR="00B43158" w14:paraId="5344C553" w14:textId="77777777" w:rsidTr="009B10A5">
        <w:trPr>
          <w:trHeight w:val="15"/>
        </w:trPr>
        <w:tc>
          <w:tcPr>
            <w:tcW w:w="4055" w:type="dxa"/>
            <w:shd w:val="clear" w:color="auto" w:fill="D9D9D9" w:themeFill="background1" w:themeFillShade="D9"/>
          </w:tcPr>
          <w:p w14:paraId="0D58BA0F" w14:textId="77777777" w:rsidR="009D7763" w:rsidRPr="000D0919" w:rsidRDefault="009D7763" w:rsidP="009B10A5">
            <w:pPr>
              <w:pStyle w:val="Heading3"/>
              <w:spacing w:before="0" w:after="0"/>
              <w:rPr>
                <w:szCs w:val="20"/>
                <w:lang w:val="en-AU"/>
              </w:rPr>
            </w:pPr>
            <w:r w:rsidRPr="000D0919">
              <w:rPr>
                <w:rFonts w:eastAsia="Arial"/>
                <w:sz w:val="22"/>
                <w:szCs w:val="20"/>
                <w:lang w:val="en-AU"/>
              </w:rPr>
              <w:t>Target 1.3</w:t>
            </w:r>
          </w:p>
        </w:tc>
        <w:tc>
          <w:tcPr>
            <w:tcW w:w="11060" w:type="dxa"/>
            <w:shd w:val="clear" w:color="auto" w:fill="FFFFFF" w:themeFill="background1"/>
          </w:tcPr>
          <w:p w14:paraId="1FE67F75" w14:textId="77777777" w:rsidR="00B43158" w:rsidRDefault="009D7763">
            <w:pPr>
              <w:rPr>
                <w:rFonts w:eastAsia="Arial"/>
                <w:sz w:val="22"/>
                <w:szCs w:val="22"/>
              </w:rPr>
            </w:pPr>
            <w:r>
              <w:rPr>
                <w:rFonts w:eastAsia="Arial"/>
                <w:sz w:val="22"/>
              </w:rPr>
              <w:t xml:space="preserve">By 2028, increase the percentage of </w:t>
            </w:r>
            <w:r>
              <w:rPr>
                <w:rFonts w:eastAsia="Arial"/>
                <w:sz w:val="22"/>
              </w:rPr>
              <w:t>students to be at or above expected levels for teacher judgement:</w:t>
            </w:r>
          </w:p>
          <w:p w14:paraId="68B47335" w14:textId="77777777" w:rsidR="00B43158" w:rsidRDefault="009D7763">
            <w:pPr>
              <w:numPr>
                <w:ilvl w:val="0"/>
                <w:numId w:val="20"/>
              </w:numPr>
              <w:ind w:hanging="201"/>
              <w:rPr>
                <w:rFonts w:eastAsia="Arial"/>
                <w:sz w:val="22"/>
                <w:szCs w:val="22"/>
              </w:rPr>
            </w:pPr>
            <w:r>
              <w:rPr>
                <w:rFonts w:eastAsia="Arial"/>
                <w:sz w:val="22"/>
              </w:rPr>
              <w:t>English from 60% (2024) to 78%</w:t>
            </w:r>
          </w:p>
          <w:p w14:paraId="6DB4B1EF" w14:textId="77777777" w:rsidR="00B43158" w:rsidRDefault="009D7763">
            <w:pPr>
              <w:numPr>
                <w:ilvl w:val="0"/>
                <w:numId w:val="20"/>
              </w:numPr>
              <w:ind w:hanging="201"/>
              <w:rPr>
                <w:rFonts w:eastAsia="Arial"/>
                <w:sz w:val="22"/>
                <w:szCs w:val="22"/>
              </w:rPr>
            </w:pPr>
            <w:r>
              <w:rPr>
                <w:rFonts w:eastAsia="Arial"/>
                <w:sz w:val="22"/>
              </w:rPr>
              <w:t>* Placeholder for Mathematics TBC with implementation of Maths 2.0.</w:t>
            </w:r>
          </w:p>
          <w:p w14:paraId="481B1D6D" w14:textId="77777777" w:rsidR="00B43158" w:rsidRDefault="00B43158">
            <w:pPr>
              <w:rPr>
                <w:rFonts w:eastAsia="Arial"/>
                <w:sz w:val="22"/>
              </w:rPr>
            </w:pPr>
          </w:p>
        </w:tc>
      </w:tr>
      <w:tr w:rsidR="00B43158" w14:paraId="7A0BCD1B" w14:textId="77777777" w:rsidTr="009B10A5">
        <w:trPr>
          <w:trHeight w:val="15"/>
        </w:trPr>
        <w:tc>
          <w:tcPr>
            <w:tcW w:w="4055" w:type="dxa"/>
            <w:shd w:val="clear" w:color="auto" w:fill="D9D9D9" w:themeFill="background1" w:themeFillShade="D9"/>
          </w:tcPr>
          <w:p w14:paraId="1052DC1E" w14:textId="77777777" w:rsidR="009D7763" w:rsidRPr="000D0919" w:rsidRDefault="009D7763" w:rsidP="009B10A5">
            <w:pPr>
              <w:pStyle w:val="Heading3"/>
              <w:spacing w:before="0" w:after="0"/>
              <w:rPr>
                <w:szCs w:val="20"/>
                <w:lang w:val="en-AU"/>
              </w:rPr>
            </w:pPr>
            <w:r w:rsidRPr="000D0919">
              <w:rPr>
                <w:rFonts w:eastAsia="Arial"/>
                <w:sz w:val="22"/>
                <w:szCs w:val="20"/>
                <w:lang w:val="en-AU"/>
              </w:rPr>
              <w:t>Target 1.4</w:t>
            </w:r>
          </w:p>
        </w:tc>
        <w:tc>
          <w:tcPr>
            <w:tcW w:w="11060" w:type="dxa"/>
            <w:shd w:val="clear" w:color="auto" w:fill="FFFFFF" w:themeFill="background1"/>
          </w:tcPr>
          <w:p w14:paraId="55D33201" w14:textId="77777777" w:rsidR="00B43158" w:rsidRDefault="009D7763">
            <w:pPr>
              <w:rPr>
                <w:rFonts w:eastAsia="Arial"/>
                <w:sz w:val="22"/>
                <w:szCs w:val="22"/>
              </w:rPr>
            </w:pPr>
            <w:r>
              <w:rPr>
                <w:rFonts w:eastAsia="Arial"/>
                <w:sz w:val="22"/>
              </w:rPr>
              <w:t>By 2028, increase 2023 VCE outcomes:</w:t>
            </w:r>
          </w:p>
          <w:p w14:paraId="223238AA" w14:textId="77777777" w:rsidR="00B43158" w:rsidRDefault="009D7763">
            <w:pPr>
              <w:numPr>
                <w:ilvl w:val="0"/>
                <w:numId w:val="21"/>
              </w:numPr>
              <w:ind w:hanging="201"/>
              <w:rPr>
                <w:rFonts w:eastAsia="Arial"/>
                <w:sz w:val="22"/>
                <w:szCs w:val="22"/>
              </w:rPr>
            </w:pPr>
            <w:r>
              <w:rPr>
                <w:rFonts w:eastAsia="Arial"/>
                <w:sz w:val="22"/>
              </w:rPr>
              <w:lastRenderedPageBreak/>
              <w:t>Study Score Mean from 29.18 to 31.0</w:t>
            </w:r>
          </w:p>
          <w:p w14:paraId="7BB4A599" w14:textId="77777777" w:rsidR="00B43158" w:rsidRDefault="009D7763">
            <w:pPr>
              <w:numPr>
                <w:ilvl w:val="0"/>
                <w:numId w:val="21"/>
              </w:numPr>
              <w:ind w:hanging="201"/>
              <w:rPr>
                <w:rFonts w:eastAsia="Arial"/>
                <w:sz w:val="22"/>
                <w:szCs w:val="22"/>
              </w:rPr>
            </w:pPr>
            <w:r>
              <w:rPr>
                <w:rFonts w:eastAsia="Arial"/>
                <w:sz w:val="22"/>
              </w:rPr>
              <w:t>percentage of students 37 or above in English from 6% to 8%</w:t>
            </w:r>
          </w:p>
          <w:p w14:paraId="5C41E899" w14:textId="77777777" w:rsidR="00B43158" w:rsidRDefault="009D7763">
            <w:pPr>
              <w:numPr>
                <w:ilvl w:val="0"/>
                <w:numId w:val="21"/>
              </w:numPr>
              <w:ind w:hanging="201"/>
              <w:rPr>
                <w:rFonts w:eastAsia="Arial"/>
                <w:sz w:val="22"/>
                <w:szCs w:val="22"/>
              </w:rPr>
            </w:pPr>
            <w:r>
              <w:rPr>
                <w:rFonts w:eastAsia="Arial"/>
                <w:sz w:val="22"/>
              </w:rPr>
              <w:t>percentage of students 37 or above in Further Mathematics from 12% to 15%.</w:t>
            </w:r>
          </w:p>
          <w:p w14:paraId="678525E6" w14:textId="77777777" w:rsidR="00B43158" w:rsidRDefault="00B43158">
            <w:pPr>
              <w:rPr>
                <w:rFonts w:eastAsia="Arial"/>
                <w:sz w:val="22"/>
              </w:rPr>
            </w:pPr>
          </w:p>
        </w:tc>
      </w:tr>
      <w:tr w:rsidR="00B43158" w14:paraId="138C259B" w14:textId="77777777" w:rsidTr="009B10A5">
        <w:trPr>
          <w:trHeight w:val="15"/>
        </w:trPr>
        <w:tc>
          <w:tcPr>
            <w:tcW w:w="4055" w:type="dxa"/>
            <w:shd w:val="clear" w:color="auto" w:fill="D9D9D9" w:themeFill="background1" w:themeFillShade="D9"/>
          </w:tcPr>
          <w:p w14:paraId="31C87BDF" w14:textId="77777777" w:rsidR="009D7763" w:rsidRPr="000D0919" w:rsidRDefault="009D7763" w:rsidP="009B10A5">
            <w:pPr>
              <w:pStyle w:val="Heading3"/>
              <w:spacing w:before="0" w:after="0"/>
              <w:rPr>
                <w:szCs w:val="20"/>
                <w:lang w:val="en-AU"/>
              </w:rPr>
            </w:pPr>
            <w:r w:rsidRPr="000D0919">
              <w:rPr>
                <w:rFonts w:eastAsia="Arial"/>
                <w:sz w:val="22"/>
                <w:szCs w:val="20"/>
                <w:lang w:val="en-AU"/>
              </w:rPr>
              <w:lastRenderedPageBreak/>
              <w:t>Target 1.5</w:t>
            </w:r>
          </w:p>
        </w:tc>
        <w:tc>
          <w:tcPr>
            <w:tcW w:w="11060" w:type="dxa"/>
            <w:shd w:val="clear" w:color="auto" w:fill="FFFFFF" w:themeFill="background1"/>
          </w:tcPr>
          <w:p w14:paraId="7344E59D" w14:textId="77777777" w:rsidR="00B43158" w:rsidRDefault="009D7763">
            <w:pPr>
              <w:rPr>
                <w:rFonts w:eastAsia="Arial"/>
                <w:sz w:val="22"/>
                <w:szCs w:val="22"/>
              </w:rPr>
            </w:pPr>
            <w:r>
              <w:rPr>
                <w:rFonts w:eastAsia="Arial"/>
                <w:sz w:val="22"/>
              </w:rPr>
              <w:t>By 2028, increase the 2024 percentage positive endorsement in the student Attitudes to School Survey (AtoSS):</w:t>
            </w:r>
          </w:p>
          <w:p w14:paraId="35299C71" w14:textId="77777777" w:rsidR="00B43158" w:rsidRDefault="009D7763">
            <w:pPr>
              <w:numPr>
                <w:ilvl w:val="0"/>
                <w:numId w:val="22"/>
              </w:numPr>
              <w:ind w:hanging="201"/>
              <w:rPr>
                <w:rFonts w:eastAsia="Arial"/>
                <w:sz w:val="22"/>
                <w:szCs w:val="22"/>
              </w:rPr>
            </w:pPr>
            <w:r>
              <w:rPr>
                <w:rFonts w:eastAsia="Arial"/>
                <w:sz w:val="22"/>
              </w:rPr>
              <w:t>Differentiated learning challenge from 56% to 60%</w:t>
            </w:r>
          </w:p>
          <w:p w14:paraId="18635DD1" w14:textId="77777777" w:rsidR="00B43158" w:rsidRDefault="009D7763">
            <w:pPr>
              <w:numPr>
                <w:ilvl w:val="0"/>
                <w:numId w:val="22"/>
              </w:numPr>
              <w:ind w:hanging="201"/>
              <w:rPr>
                <w:rFonts w:eastAsia="Arial"/>
                <w:sz w:val="22"/>
                <w:szCs w:val="22"/>
              </w:rPr>
            </w:pPr>
            <w:r>
              <w:rPr>
                <w:rFonts w:eastAsia="Arial"/>
                <w:sz w:val="22"/>
              </w:rPr>
              <w:t>Stimulating learning from 47% to 50% </w:t>
            </w:r>
          </w:p>
          <w:p w14:paraId="3712C855" w14:textId="77777777" w:rsidR="00B43158" w:rsidRDefault="009D7763">
            <w:pPr>
              <w:numPr>
                <w:ilvl w:val="0"/>
                <w:numId w:val="22"/>
              </w:numPr>
              <w:ind w:hanging="201"/>
              <w:rPr>
                <w:rFonts w:eastAsia="Arial"/>
                <w:sz w:val="22"/>
                <w:szCs w:val="22"/>
              </w:rPr>
            </w:pPr>
            <w:r>
              <w:rPr>
                <w:rFonts w:eastAsia="Arial"/>
                <w:sz w:val="22"/>
              </w:rPr>
              <w:t>Student voice and agency from 38% to 42%.</w:t>
            </w:r>
          </w:p>
          <w:p w14:paraId="669C4190" w14:textId="77777777" w:rsidR="00B43158" w:rsidRDefault="00B43158">
            <w:pPr>
              <w:rPr>
                <w:rFonts w:eastAsia="Arial"/>
                <w:sz w:val="22"/>
              </w:rPr>
            </w:pPr>
          </w:p>
        </w:tc>
      </w:tr>
      <w:tr w:rsidR="00B43158" w14:paraId="32E0C203" w14:textId="77777777" w:rsidTr="009B10A5">
        <w:trPr>
          <w:trHeight w:val="15"/>
        </w:trPr>
        <w:tc>
          <w:tcPr>
            <w:tcW w:w="4055" w:type="dxa"/>
            <w:shd w:val="clear" w:color="auto" w:fill="D9D9D9" w:themeFill="background1" w:themeFillShade="D9"/>
          </w:tcPr>
          <w:p w14:paraId="028B5B31" w14:textId="77777777" w:rsidR="009D7763" w:rsidRPr="000D0919" w:rsidRDefault="009D7763" w:rsidP="009B10A5">
            <w:pPr>
              <w:pStyle w:val="Heading3"/>
              <w:spacing w:before="0" w:after="0"/>
              <w:rPr>
                <w:szCs w:val="20"/>
                <w:lang w:val="en-AU"/>
              </w:rPr>
            </w:pPr>
            <w:r w:rsidRPr="000D0919">
              <w:rPr>
                <w:rFonts w:eastAsia="Arial"/>
                <w:sz w:val="22"/>
                <w:szCs w:val="20"/>
                <w:lang w:val="en-AU"/>
              </w:rPr>
              <w:t>Target 1.6</w:t>
            </w:r>
          </w:p>
        </w:tc>
        <w:tc>
          <w:tcPr>
            <w:tcW w:w="11060" w:type="dxa"/>
            <w:shd w:val="clear" w:color="auto" w:fill="FFFFFF" w:themeFill="background1"/>
          </w:tcPr>
          <w:p w14:paraId="37361CE6" w14:textId="77777777" w:rsidR="00B43158" w:rsidRDefault="009D7763">
            <w:pPr>
              <w:rPr>
                <w:rFonts w:eastAsia="Arial"/>
                <w:sz w:val="22"/>
                <w:szCs w:val="22"/>
              </w:rPr>
            </w:pPr>
            <w:r>
              <w:rPr>
                <w:rFonts w:eastAsia="Arial"/>
                <w:sz w:val="22"/>
              </w:rPr>
              <w:t>By 2028, increase the 2024 percentage positive endorsement in the AtoSS:</w:t>
            </w:r>
          </w:p>
          <w:p w14:paraId="31FF82F1" w14:textId="77777777" w:rsidR="00B43158" w:rsidRDefault="009D7763">
            <w:pPr>
              <w:numPr>
                <w:ilvl w:val="0"/>
                <w:numId w:val="23"/>
              </w:numPr>
              <w:ind w:hanging="201"/>
              <w:rPr>
                <w:rFonts w:eastAsia="Arial"/>
                <w:sz w:val="22"/>
                <w:szCs w:val="22"/>
              </w:rPr>
            </w:pPr>
            <w:r>
              <w:rPr>
                <w:rFonts w:eastAsia="Arial"/>
                <w:sz w:val="22"/>
              </w:rPr>
              <w:t>Academic emphasis from 36% to 55%</w:t>
            </w:r>
          </w:p>
          <w:p w14:paraId="324F2ACC" w14:textId="77777777" w:rsidR="00B43158" w:rsidRDefault="009D7763">
            <w:pPr>
              <w:numPr>
                <w:ilvl w:val="0"/>
                <w:numId w:val="23"/>
              </w:numPr>
              <w:ind w:hanging="201"/>
              <w:rPr>
                <w:rFonts w:eastAsia="Arial"/>
                <w:sz w:val="22"/>
                <w:szCs w:val="22"/>
              </w:rPr>
            </w:pPr>
            <w:r>
              <w:rPr>
                <w:rFonts w:eastAsia="Arial"/>
                <w:sz w:val="22"/>
              </w:rPr>
              <w:t>Feedback from 56% to 60%.</w:t>
            </w:r>
          </w:p>
          <w:p w14:paraId="2229A662" w14:textId="77777777" w:rsidR="00B43158" w:rsidRDefault="00B43158">
            <w:pPr>
              <w:rPr>
                <w:rFonts w:eastAsia="Arial"/>
                <w:sz w:val="22"/>
              </w:rPr>
            </w:pPr>
          </w:p>
        </w:tc>
      </w:tr>
      <w:tr w:rsidR="00B43158" w14:paraId="7784ED49" w14:textId="77777777" w:rsidTr="009B10A5">
        <w:trPr>
          <w:trHeight w:val="15"/>
        </w:trPr>
        <w:tc>
          <w:tcPr>
            <w:tcW w:w="4055" w:type="dxa"/>
            <w:shd w:val="clear" w:color="auto" w:fill="58BFBD"/>
          </w:tcPr>
          <w:p w14:paraId="737FC0B5" w14:textId="77777777" w:rsidR="009D7763" w:rsidRPr="000D0919" w:rsidRDefault="009D7763" w:rsidP="009B10A5">
            <w:pPr>
              <w:pStyle w:val="Heading3"/>
              <w:spacing w:before="0" w:after="0"/>
              <w:rPr>
                <w:szCs w:val="20"/>
                <w:lang w:val="en-AU"/>
              </w:rPr>
            </w:pPr>
            <w:r w:rsidRPr="000D0919">
              <w:rPr>
                <w:rFonts w:eastAsia="Arial"/>
                <w:sz w:val="22"/>
                <w:szCs w:val="20"/>
                <w:lang w:val="en-AU"/>
              </w:rPr>
              <w:t>Key Improvement Strategy 1.a</w:t>
            </w:r>
          </w:p>
          <w:p w14:paraId="0710D4DF" w14:textId="77777777" w:rsidR="00B43158" w:rsidRDefault="009D7763">
            <w:r>
              <w:rPr>
                <w:rFonts w:eastAsia="Arial"/>
                <w:sz w:val="22"/>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tcPr>
          <w:p w14:paraId="2BC31EE4" w14:textId="77777777" w:rsidR="009D7763" w:rsidRPr="000D0919" w:rsidRDefault="009D7763" w:rsidP="009B10A5">
            <w:pPr>
              <w:pStyle w:val="ESBodyText"/>
              <w:spacing w:after="0"/>
              <w:rPr>
                <w:sz w:val="20"/>
                <w:szCs w:val="24"/>
                <w:lang w:val="en-AU"/>
              </w:rPr>
            </w:pPr>
            <w:r>
              <w:rPr>
                <w:rFonts w:eastAsia="Arial"/>
                <w:sz w:val="22"/>
              </w:rPr>
              <w:t xml:space="preserve">Embed the use of developmental rubrics to; </w:t>
            </w:r>
            <w:r>
              <w:rPr>
                <w:rFonts w:eastAsia="Arial"/>
                <w:sz w:val="22"/>
              </w:rPr>
              <w:t>foster student agency, inform day-to-day teaching, and design both formative and summative assessments.</w:t>
            </w:r>
          </w:p>
        </w:tc>
      </w:tr>
      <w:tr w:rsidR="00B43158" w14:paraId="37668D1C" w14:textId="77777777" w:rsidTr="009B10A5">
        <w:trPr>
          <w:trHeight w:val="15"/>
        </w:trPr>
        <w:tc>
          <w:tcPr>
            <w:tcW w:w="4055" w:type="dxa"/>
            <w:shd w:val="clear" w:color="auto" w:fill="57B5E7"/>
          </w:tcPr>
          <w:p w14:paraId="41900F44" w14:textId="77777777" w:rsidR="009D7763" w:rsidRPr="000D0919" w:rsidRDefault="009D7763" w:rsidP="009B10A5">
            <w:pPr>
              <w:pStyle w:val="Heading3"/>
              <w:spacing w:before="0" w:after="0"/>
              <w:rPr>
                <w:szCs w:val="20"/>
                <w:lang w:val="en-AU"/>
              </w:rPr>
            </w:pPr>
            <w:r w:rsidRPr="000D0919">
              <w:rPr>
                <w:rFonts w:eastAsia="Arial"/>
                <w:sz w:val="22"/>
                <w:szCs w:val="20"/>
                <w:lang w:val="en-AU"/>
              </w:rPr>
              <w:t>Key Improvement Strategy 1.a</w:t>
            </w:r>
          </w:p>
          <w:p w14:paraId="4EA68662" w14:textId="77777777" w:rsidR="00B43158" w:rsidRDefault="009D7763">
            <w:r>
              <w:rPr>
                <w:rFonts w:eastAsia="Arial"/>
                <w:sz w:val="22"/>
              </w:rPr>
              <w:t xml:space="preserve">Systematic use of assessment strategies and measurement practices to obtain and provide feedback on </w:t>
            </w:r>
            <w:r>
              <w:rPr>
                <w:rFonts w:eastAsia="Arial"/>
                <w:sz w:val="22"/>
              </w:rPr>
              <w:lastRenderedPageBreak/>
              <w:t xml:space="preserve">student learning growth, attainment and wellbeing capabilities </w:t>
            </w:r>
          </w:p>
        </w:tc>
        <w:tc>
          <w:tcPr>
            <w:tcW w:w="11060" w:type="dxa"/>
            <w:vMerge/>
            <w:shd w:val="clear" w:color="auto" w:fill="FFFFFF" w:themeFill="background1"/>
          </w:tcPr>
          <w:p w14:paraId="657E3FE8" w14:textId="77777777" w:rsidR="009D7763" w:rsidRPr="000D0919" w:rsidRDefault="009D7763" w:rsidP="009B10A5">
            <w:pPr>
              <w:pStyle w:val="ESBodyText"/>
              <w:spacing w:after="0"/>
              <w:rPr>
                <w:sz w:val="20"/>
                <w:szCs w:val="24"/>
                <w:lang w:val="en-AU"/>
              </w:rPr>
            </w:pPr>
          </w:p>
        </w:tc>
      </w:tr>
      <w:tr w:rsidR="00B43158" w14:paraId="58E0ACEA" w14:textId="77777777" w:rsidTr="009B10A5">
        <w:trPr>
          <w:trHeight w:val="15"/>
        </w:trPr>
        <w:tc>
          <w:tcPr>
            <w:tcW w:w="4055" w:type="dxa"/>
            <w:shd w:val="clear" w:color="auto" w:fill="58BFBD"/>
          </w:tcPr>
          <w:p w14:paraId="74403F3D" w14:textId="77777777" w:rsidR="009D7763" w:rsidRPr="000D0919" w:rsidRDefault="009D7763" w:rsidP="009B10A5">
            <w:pPr>
              <w:pStyle w:val="Heading3"/>
              <w:spacing w:before="0" w:after="0"/>
              <w:rPr>
                <w:szCs w:val="20"/>
                <w:lang w:val="en-AU"/>
              </w:rPr>
            </w:pPr>
            <w:r w:rsidRPr="000D0919">
              <w:rPr>
                <w:rFonts w:eastAsia="Arial"/>
                <w:sz w:val="22"/>
                <w:szCs w:val="20"/>
                <w:lang w:val="en-AU"/>
              </w:rPr>
              <w:t>Key Improvement Strategy 1.b</w:t>
            </w:r>
          </w:p>
          <w:p w14:paraId="5FC6FFB8" w14:textId="77777777" w:rsidR="00B43158" w:rsidRDefault="009D7763">
            <w:r>
              <w:rPr>
                <w:rFonts w:eastAsia="Arial"/>
                <w:sz w:val="22"/>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tcPr>
          <w:p w14:paraId="704D19B8" w14:textId="77777777" w:rsidR="009D7763" w:rsidRPr="000D0919" w:rsidRDefault="009D7763" w:rsidP="009B10A5">
            <w:pPr>
              <w:pStyle w:val="ESBodyText"/>
              <w:spacing w:after="0"/>
              <w:rPr>
                <w:sz w:val="20"/>
                <w:szCs w:val="24"/>
                <w:lang w:val="en-AU"/>
              </w:rPr>
            </w:pPr>
            <w:r>
              <w:rPr>
                <w:rFonts w:eastAsia="Arial"/>
                <w:sz w:val="22"/>
              </w:rPr>
              <w:t xml:space="preserve">Enhance the effectiveness and impact of Professional Learning Communities (PLCs). </w:t>
            </w:r>
          </w:p>
        </w:tc>
      </w:tr>
      <w:tr w:rsidR="00B43158" w14:paraId="69B1037A" w14:textId="77777777" w:rsidTr="009B10A5">
        <w:trPr>
          <w:trHeight w:val="15"/>
        </w:trPr>
        <w:tc>
          <w:tcPr>
            <w:tcW w:w="4055" w:type="dxa"/>
            <w:shd w:val="clear" w:color="auto" w:fill="D2ACD0"/>
          </w:tcPr>
          <w:p w14:paraId="3E567DA0" w14:textId="77777777" w:rsidR="009D7763" w:rsidRPr="000D0919" w:rsidRDefault="009D7763" w:rsidP="009B10A5">
            <w:pPr>
              <w:pStyle w:val="Heading3"/>
              <w:spacing w:before="0" w:after="0"/>
              <w:rPr>
                <w:szCs w:val="20"/>
                <w:lang w:val="en-AU"/>
              </w:rPr>
            </w:pPr>
            <w:r w:rsidRPr="000D0919">
              <w:rPr>
                <w:rFonts w:eastAsia="Arial"/>
                <w:sz w:val="22"/>
                <w:szCs w:val="20"/>
                <w:lang w:val="en-AU"/>
              </w:rPr>
              <w:t>Key Improvement Strategy 1.b</w:t>
            </w:r>
          </w:p>
          <w:p w14:paraId="171E3D31" w14:textId="77777777" w:rsidR="00B43158" w:rsidRDefault="009D7763">
            <w:r>
              <w:rPr>
                <w:rFonts w:eastAsia="Arial"/>
                <w:sz w:val="22"/>
              </w:rPr>
              <w:t xml:space="preserve">Responsive, tiered and contextualised approaches and strong relationships to support student learning, wellbeing and inclusion </w:t>
            </w:r>
          </w:p>
        </w:tc>
        <w:tc>
          <w:tcPr>
            <w:tcW w:w="11060" w:type="dxa"/>
            <w:vMerge/>
            <w:shd w:val="clear" w:color="auto" w:fill="FFFFFF" w:themeFill="background1"/>
          </w:tcPr>
          <w:p w14:paraId="7E1E4103" w14:textId="77777777" w:rsidR="009D7763" w:rsidRPr="000D0919" w:rsidRDefault="009D7763" w:rsidP="009B10A5">
            <w:pPr>
              <w:pStyle w:val="ESBodyText"/>
              <w:spacing w:after="0"/>
              <w:rPr>
                <w:sz w:val="20"/>
                <w:szCs w:val="24"/>
                <w:lang w:val="en-AU"/>
              </w:rPr>
            </w:pPr>
          </w:p>
        </w:tc>
      </w:tr>
      <w:tr w:rsidR="00B43158" w14:paraId="70E0ECD4" w14:textId="77777777" w:rsidTr="009B10A5">
        <w:trPr>
          <w:trHeight w:val="15"/>
        </w:trPr>
        <w:tc>
          <w:tcPr>
            <w:tcW w:w="4055" w:type="dxa"/>
            <w:shd w:val="clear" w:color="auto" w:fill="FFD062"/>
          </w:tcPr>
          <w:p w14:paraId="46DF5508" w14:textId="77777777" w:rsidR="009D7763" w:rsidRPr="000D0919" w:rsidRDefault="009D7763" w:rsidP="009B10A5">
            <w:pPr>
              <w:pStyle w:val="Heading3"/>
              <w:spacing w:before="0" w:after="0"/>
              <w:rPr>
                <w:szCs w:val="20"/>
                <w:lang w:val="en-AU"/>
              </w:rPr>
            </w:pPr>
            <w:r w:rsidRPr="000D0919">
              <w:rPr>
                <w:rFonts w:eastAsia="Arial"/>
                <w:sz w:val="22"/>
                <w:szCs w:val="20"/>
                <w:lang w:val="en-AU"/>
              </w:rPr>
              <w:t>Key Improvement Strategy 1.b</w:t>
            </w:r>
          </w:p>
          <w:p w14:paraId="00CDFB76" w14:textId="77777777" w:rsidR="00B43158" w:rsidRDefault="009D7763">
            <w:r>
              <w:rPr>
                <w:rFonts w:eastAsia="Arial"/>
                <w:sz w:val="22"/>
              </w:rPr>
              <w:t xml:space="preserve">The strategic direction and deployment of resources to create and reflect shared goals and values; high expectations; and a positive, safe and orderly learning environment </w:t>
            </w:r>
          </w:p>
        </w:tc>
        <w:tc>
          <w:tcPr>
            <w:tcW w:w="11060" w:type="dxa"/>
            <w:vMerge/>
            <w:shd w:val="clear" w:color="auto" w:fill="FFFFFF" w:themeFill="background1"/>
          </w:tcPr>
          <w:p w14:paraId="79349264" w14:textId="77777777" w:rsidR="009D7763" w:rsidRPr="000D0919" w:rsidRDefault="009D7763" w:rsidP="009B10A5">
            <w:pPr>
              <w:pStyle w:val="ESBodyText"/>
              <w:spacing w:after="0"/>
              <w:rPr>
                <w:sz w:val="20"/>
                <w:szCs w:val="24"/>
                <w:lang w:val="en-AU"/>
              </w:rPr>
            </w:pPr>
          </w:p>
        </w:tc>
      </w:tr>
      <w:tr w:rsidR="00B43158" w14:paraId="2F5C5527" w14:textId="77777777" w:rsidTr="009B10A5">
        <w:trPr>
          <w:trHeight w:val="15"/>
        </w:trPr>
        <w:tc>
          <w:tcPr>
            <w:tcW w:w="4055" w:type="dxa"/>
            <w:shd w:val="clear" w:color="auto" w:fill="58BFBD"/>
          </w:tcPr>
          <w:p w14:paraId="7FEA78F9" w14:textId="77777777" w:rsidR="009D7763" w:rsidRPr="000D0919" w:rsidRDefault="009D7763" w:rsidP="009B10A5">
            <w:pPr>
              <w:pStyle w:val="Heading3"/>
              <w:spacing w:before="0" w:after="0"/>
              <w:rPr>
                <w:szCs w:val="20"/>
                <w:lang w:val="en-AU"/>
              </w:rPr>
            </w:pPr>
            <w:r w:rsidRPr="000D0919">
              <w:rPr>
                <w:rFonts w:eastAsia="Arial"/>
                <w:sz w:val="22"/>
                <w:szCs w:val="20"/>
                <w:lang w:val="en-AU"/>
              </w:rPr>
              <w:t>Key Improvement Strategy 1.c</w:t>
            </w:r>
          </w:p>
          <w:p w14:paraId="612FE151" w14:textId="77777777" w:rsidR="00B43158" w:rsidRDefault="009D7763">
            <w:r>
              <w:rPr>
                <w:rFonts w:eastAsia="Arial"/>
                <w:sz w:val="22"/>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tcPr>
          <w:p w14:paraId="04E3B9D2" w14:textId="77777777" w:rsidR="009D7763" w:rsidRPr="000D0919" w:rsidRDefault="009D7763" w:rsidP="009B10A5">
            <w:pPr>
              <w:pStyle w:val="ESBodyText"/>
              <w:spacing w:after="0"/>
              <w:rPr>
                <w:sz w:val="20"/>
                <w:szCs w:val="24"/>
                <w:lang w:val="en-AU"/>
              </w:rPr>
            </w:pPr>
            <w:r>
              <w:rPr>
                <w:rFonts w:eastAsia="Arial"/>
                <w:sz w:val="22"/>
              </w:rPr>
              <w:t xml:space="preserve">Reimagine a defined and precise instructional model informed by the Victorian Teaching and Learning Model (VTLM) 2.0. </w:t>
            </w:r>
          </w:p>
        </w:tc>
      </w:tr>
      <w:tr w:rsidR="00B43158" w14:paraId="4CCBC498" w14:textId="77777777" w:rsidTr="009B10A5">
        <w:trPr>
          <w:trHeight w:val="15"/>
        </w:trPr>
        <w:tc>
          <w:tcPr>
            <w:tcW w:w="4055" w:type="dxa"/>
            <w:shd w:val="clear" w:color="auto" w:fill="F8CDDB"/>
          </w:tcPr>
          <w:p w14:paraId="043B84ED" w14:textId="77777777" w:rsidR="009D7763" w:rsidRPr="000D0919" w:rsidRDefault="009D7763" w:rsidP="009B10A5">
            <w:pPr>
              <w:pStyle w:val="Heading3"/>
              <w:spacing w:before="0" w:after="0"/>
              <w:rPr>
                <w:szCs w:val="20"/>
                <w:lang w:val="en-AU"/>
              </w:rPr>
            </w:pPr>
            <w:r w:rsidRPr="000D0919">
              <w:rPr>
                <w:rFonts w:eastAsia="Arial"/>
                <w:sz w:val="22"/>
                <w:szCs w:val="20"/>
                <w:lang w:val="en-AU"/>
              </w:rPr>
              <w:t>Key Improvement Strategy 1.c</w:t>
            </w:r>
          </w:p>
          <w:p w14:paraId="7A671DB5" w14:textId="77777777" w:rsidR="00B43158" w:rsidRDefault="009D7763">
            <w:r>
              <w:rPr>
                <w:rFonts w:eastAsia="Arial"/>
                <w:sz w:val="22"/>
              </w:rPr>
              <w:t xml:space="preserve">Activation of student voice and agency, including in leadership and learning, to </w:t>
            </w:r>
            <w:r>
              <w:rPr>
                <w:rFonts w:eastAsia="Arial"/>
                <w:sz w:val="22"/>
              </w:rPr>
              <w:lastRenderedPageBreak/>
              <w:t xml:space="preserve">strengthen students’ participation and engagement in school </w:t>
            </w:r>
          </w:p>
        </w:tc>
        <w:tc>
          <w:tcPr>
            <w:tcW w:w="11060" w:type="dxa"/>
            <w:vMerge/>
            <w:shd w:val="clear" w:color="auto" w:fill="FFFFFF" w:themeFill="background1"/>
          </w:tcPr>
          <w:p w14:paraId="60EBAFFF" w14:textId="77777777" w:rsidR="009D7763" w:rsidRPr="000D0919" w:rsidRDefault="009D7763" w:rsidP="009B10A5">
            <w:pPr>
              <w:pStyle w:val="ESBodyText"/>
              <w:spacing w:after="0"/>
              <w:rPr>
                <w:sz w:val="20"/>
                <w:szCs w:val="24"/>
                <w:lang w:val="en-AU"/>
              </w:rPr>
            </w:pPr>
          </w:p>
        </w:tc>
      </w:tr>
      <w:tr w:rsidR="00B43158" w14:paraId="4F4EB465" w14:textId="77777777" w:rsidTr="009B10A5">
        <w:trPr>
          <w:trHeight w:val="15"/>
        </w:trPr>
        <w:tc>
          <w:tcPr>
            <w:tcW w:w="4055" w:type="dxa"/>
            <w:shd w:val="clear" w:color="auto" w:fill="FFD062"/>
          </w:tcPr>
          <w:p w14:paraId="4041D7D5" w14:textId="77777777" w:rsidR="009D7763" w:rsidRPr="000D0919" w:rsidRDefault="009D7763" w:rsidP="009B10A5">
            <w:pPr>
              <w:pStyle w:val="Heading3"/>
              <w:spacing w:before="0" w:after="0"/>
              <w:rPr>
                <w:szCs w:val="20"/>
                <w:lang w:val="en-AU"/>
              </w:rPr>
            </w:pPr>
            <w:r w:rsidRPr="000D0919">
              <w:rPr>
                <w:rFonts w:eastAsia="Arial"/>
                <w:sz w:val="22"/>
                <w:szCs w:val="20"/>
                <w:lang w:val="en-AU"/>
              </w:rPr>
              <w:t>Key Improvement Strategy 1.c</w:t>
            </w:r>
          </w:p>
          <w:p w14:paraId="3901CD56" w14:textId="77777777" w:rsidR="00B43158" w:rsidRDefault="009D7763">
            <w:r>
              <w:rPr>
                <w:rFonts w:eastAsia="Arial"/>
                <w:sz w:val="22"/>
              </w:rPr>
              <w:t xml:space="preserve">The strategic direction and deployment of resources to create and reflect shared goals and values; high expectations; and a positive, safe and orderly learning environment </w:t>
            </w:r>
          </w:p>
        </w:tc>
        <w:tc>
          <w:tcPr>
            <w:tcW w:w="11060" w:type="dxa"/>
            <w:vMerge/>
            <w:shd w:val="clear" w:color="auto" w:fill="FFFFFF" w:themeFill="background1"/>
          </w:tcPr>
          <w:p w14:paraId="152F369C" w14:textId="77777777" w:rsidR="009D7763" w:rsidRPr="000D0919" w:rsidRDefault="009D7763" w:rsidP="009B10A5">
            <w:pPr>
              <w:pStyle w:val="ESBodyText"/>
              <w:spacing w:after="0"/>
              <w:rPr>
                <w:sz w:val="20"/>
                <w:szCs w:val="24"/>
                <w:lang w:val="en-AU"/>
              </w:rPr>
            </w:pPr>
          </w:p>
        </w:tc>
      </w:tr>
      <w:tr w:rsidR="00B43158" w14:paraId="37DA46CB" w14:textId="77777777" w:rsidTr="009B10A5">
        <w:trPr>
          <w:trHeight w:val="15"/>
        </w:trPr>
        <w:tc>
          <w:tcPr>
            <w:tcW w:w="4055" w:type="dxa"/>
            <w:shd w:val="clear" w:color="auto" w:fill="58BFBD"/>
          </w:tcPr>
          <w:p w14:paraId="196B6999" w14:textId="77777777" w:rsidR="009D7763" w:rsidRPr="000D0919" w:rsidRDefault="009D7763" w:rsidP="009B10A5">
            <w:pPr>
              <w:pStyle w:val="Heading3"/>
              <w:spacing w:before="0" w:after="0"/>
              <w:rPr>
                <w:szCs w:val="20"/>
                <w:lang w:val="en-AU"/>
              </w:rPr>
            </w:pPr>
            <w:r w:rsidRPr="000D0919">
              <w:rPr>
                <w:rFonts w:eastAsia="Arial"/>
                <w:sz w:val="22"/>
                <w:szCs w:val="20"/>
                <w:lang w:val="en-AU"/>
              </w:rPr>
              <w:t>Key Improvement Strategy 1.d</w:t>
            </w:r>
          </w:p>
          <w:p w14:paraId="48BEE36E" w14:textId="77777777" w:rsidR="00B43158" w:rsidRDefault="009D7763">
            <w:r>
              <w:rPr>
                <w:rFonts w:eastAsia="Arial"/>
                <w:sz w:val="22"/>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tcPr>
          <w:p w14:paraId="5E27CC6C" w14:textId="77777777" w:rsidR="009D7763" w:rsidRPr="000D0919" w:rsidRDefault="009D7763" w:rsidP="009B10A5">
            <w:pPr>
              <w:pStyle w:val="ESBodyText"/>
              <w:spacing w:after="0"/>
              <w:rPr>
                <w:sz w:val="20"/>
                <w:szCs w:val="24"/>
                <w:lang w:val="en-AU"/>
              </w:rPr>
            </w:pPr>
            <w:r>
              <w:rPr>
                <w:rFonts w:eastAsia="Arial"/>
                <w:sz w:val="22"/>
              </w:rPr>
              <w:t xml:space="preserve">Ensure learning is differentiated and students are supported, challenged and extended. </w:t>
            </w:r>
          </w:p>
        </w:tc>
      </w:tr>
      <w:tr w:rsidR="00B43158" w14:paraId="18F1CC43" w14:textId="77777777" w:rsidTr="009B10A5">
        <w:trPr>
          <w:trHeight w:val="15"/>
        </w:trPr>
        <w:tc>
          <w:tcPr>
            <w:tcW w:w="4055" w:type="dxa"/>
            <w:shd w:val="clear" w:color="auto" w:fill="57B5E7"/>
          </w:tcPr>
          <w:p w14:paraId="4BDAA161" w14:textId="77777777" w:rsidR="009D7763" w:rsidRPr="000D0919" w:rsidRDefault="009D7763" w:rsidP="009B10A5">
            <w:pPr>
              <w:pStyle w:val="Heading3"/>
              <w:spacing w:before="0" w:after="0"/>
              <w:rPr>
                <w:szCs w:val="20"/>
                <w:lang w:val="en-AU"/>
              </w:rPr>
            </w:pPr>
            <w:r w:rsidRPr="000D0919">
              <w:rPr>
                <w:rFonts w:eastAsia="Arial"/>
                <w:sz w:val="22"/>
                <w:szCs w:val="20"/>
                <w:lang w:val="en-AU"/>
              </w:rPr>
              <w:t>Key Improvement Strategy 1.d</w:t>
            </w:r>
          </w:p>
          <w:p w14:paraId="1D6DD298" w14:textId="77777777" w:rsidR="00B43158" w:rsidRDefault="009D7763">
            <w:r>
              <w:rPr>
                <w:rFonts w:eastAsia="Arial"/>
                <w:sz w:val="22"/>
              </w:rPr>
              <w:t xml:space="preserve">Systematic use of assessment strategies and measurement practices to obtain and provide feedback on student learning growth, attainment and wellbeing capabilities </w:t>
            </w:r>
          </w:p>
        </w:tc>
        <w:tc>
          <w:tcPr>
            <w:tcW w:w="11060" w:type="dxa"/>
            <w:vMerge/>
            <w:shd w:val="clear" w:color="auto" w:fill="FFFFFF" w:themeFill="background1"/>
          </w:tcPr>
          <w:p w14:paraId="1934C838" w14:textId="77777777" w:rsidR="009D7763" w:rsidRPr="000D0919" w:rsidRDefault="009D7763" w:rsidP="009B10A5">
            <w:pPr>
              <w:pStyle w:val="ESBodyText"/>
              <w:spacing w:after="0"/>
              <w:rPr>
                <w:sz w:val="20"/>
                <w:szCs w:val="24"/>
                <w:lang w:val="en-AU"/>
              </w:rPr>
            </w:pPr>
          </w:p>
        </w:tc>
      </w:tr>
      <w:tr w:rsidR="00B43158" w14:paraId="216B0E66" w14:textId="77777777" w:rsidTr="009B10A5">
        <w:trPr>
          <w:trHeight w:val="15"/>
        </w:trPr>
        <w:tc>
          <w:tcPr>
            <w:tcW w:w="4055" w:type="dxa"/>
            <w:shd w:val="clear" w:color="auto" w:fill="F8CDDB"/>
          </w:tcPr>
          <w:p w14:paraId="0F35D77F" w14:textId="77777777" w:rsidR="009D7763" w:rsidRPr="000D0919" w:rsidRDefault="009D7763" w:rsidP="009B10A5">
            <w:pPr>
              <w:pStyle w:val="Heading3"/>
              <w:spacing w:before="0" w:after="0"/>
              <w:rPr>
                <w:szCs w:val="20"/>
                <w:lang w:val="en-AU"/>
              </w:rPr>
            </w:pPr>
            <w:r w:rsidRPr="000D0919">
              <w:rPr>
                <w:rFonts w:eastAsia="Arial"/>
                <w:sz w:val="22"/>
                <w:szCs w:val="20"/>
                <w:lang w:val="en-AU"/>
              </w:rPr>
              <w:t>Key Improvement Strategy 1.d</w:t>
            </w:r>
          </w:p>
          <w:p w14:paraId="1F98DC9C" w14:textId="77777777" w:rsidR="00B43158" w:rsidRDefault="009D7763">
            <w:r>
              <w:rPr>
                <w:rFonts w:eastAsia="Arial"/>
                <w:sz w:val="22"/>
              </w:rPr>
              <w:t xml:space="preserve">Activation of student voice and agency, including in leadership and learning, to strengthen students’ participation and engagement in school </w:t>
            </w:r>
          </w:p>
        </w:tc>
        <w:tc>
          <w:tcPr>
            <w:tcW w:w="11060" w:type="dxa"/>
            <w:vMerge/>
            <w:shd w:val="clear" w:color="auto" w:fill="FFFFFF" w:themeFill="background1"/>
          </w:tcPr>
          <w:p w14:paraId="46540C5C" w14:textId="77777777" w:rsidR="009D7763" w:rsidRPr="000D0919" w:rsidRDefault="009D7763" w:rsidP="009B10A5">
            <w:pPr>
              <w:pStyle w:val="ESBodyText"/>
              <w:spacing w:after="0"/>
              <w:rPr>
                <w:sz w:val="20"/>
                <w:szCs w:val="24"/>
                <w:lang w:val="en-AU"/>
              </w:rPr>
            </w:pPr>
          </w:p>
        </w:tc>
      </w:tr>
      <w:tr w:rsidR="00B43158" w14:paraId="3720D8DE" w14:textId="77777777" w:rsidTr="009B10A5">
        <w:trPr>
          <w:trHeight w:val="15"/>
        </w:trPr>
        <w:tc>
          <w:tcPr>
            <w:tcW w:w="4055" w:type="dxa"/>
            <w:shd w:val="clear" w:color="auto" w:fill="D9D9D9" w:themeFill="background1" w:themeFillShade="D9"/>
          </w:tcPr>
          <w:p w14:paraId="231424E4" w14:textId="77777777" w:rsidR="009D7763" w:rsidRPr="000D0919" w:rsidRDefault="009D7763" w:rsidP="009B10A5">
            <w:pPr>
              <w:pStyle w:val="Heading3"/>
              <w:spacing w:before="0" w:after="0"/>
              <w:rPr>
                <w:sz w:val="24"/>
                <w:szCs w:val="24"/>
                <w:lang w:val="en-AU"/>
              </w:rPr>
            </w:pPr>
            <w:r w:rsidRPr="000D0919">
              <w:rPr>
                <w:rFonts w:eastAsia="Arial"/>
                <w:sz w:val="24"/>
                <w:szCs w:val="24"/>
                <w:lang w:val="en-AU"/>
              </w:rPr>
              <w:t>Goal 2</w:t>
            </w:r>
          </w:p>
        </w:tc>
        <w:tc>
          <w:tcPr>
            <w:tcW w:w="11060" w:type="dxa"/>
            <w:shd w:val="clear" w:color="auto" w:fill="FFFFFF" w:themeFill="background1"/>
          </w:tcPr>
          <w:p w14:paraId="56D7FD64" w14:textId="77777777" w:rsidR="009D7763" w:rsidRPr="000D0919" w:rsidRDefault="009D7763" w:rsidP="009B10A5">
            <w:pPr>
              <w:pStyle w:val="ESBodyText"/>
              <w:spacing w:after="0"/>
              <w:rPr>
                <w:rFonts w:eastAsia="Arial"/>
                <w:sz w:val="22"/>
                <w:szCs w:val="24"/>
                <w:lang w:val="en-AU"/>
              </w:rPr>
            </w:pPr>
            <w:r w:rsidRPr="000D0919">
              <w:rPr>
                <w:rFonts w:eastAsia="Arial"/>
                <w:sz w:val="22"/>
                <w:szCs w:val="24"/>
              </w:rPr>
              <w:t>Improve student wellbeing and engagement outcomes</w:t>
            </w:r>
          </w:p>
        </w:tc>
      </w:tr>
      <w:tr w:rsidR="00B43158" w14:paraId="5827138A" w14:textId="77777777" w:rsidTr="009B10A5">
        <w:trPr>
          <w:trHeight w:val="15"/>
        </w:trPr>
        <w:tc>
          <w:tcPr>
            <w:tcW w:w="4055" w:type="dxa"/>
            <w:shd w:val="clear" w:color="auto" w:fill="D9D9D9" w:themeFill="background1" w:themeFillShade="D9"/>
          </w:tcPr>
          <w:p w14:paraId="022C99F0" w14:textId="77777777" w:rsidR="009D7763" w:rsidRPr="000D0919" w:rsidRDefault="009D7763" w:rsidP="009B10A5">
            <w:pPr>
              <w:pStyle w:val="Heading3"/>
              <w:spacing w:before="0" w:after="0"/>
              <w:rPr>
                <w:szCs w:val="20"/>
                <w:lang w:val="en-AU"/>
              </w:rPr>
            </w:pPr>
            <w:r w:rsidRPr="000D0919">
              <w:rPr>
                <w:rFonts w:eastAsia="Arial"/>
                <w:sz w:val="22"/>
                <w:szCs w:val="20"/>
                <w:lang w:val="en-AU"/>
              </w:rPr>
              <w:t>Target 2.1</w:t>
            </w:r>
          </w:p>
        </w:tc>
        <w:tc>
          <w:tcPr>
            <w:tcW w:w="11060" w:type="dxa"/>
            <w:shd w:val="clear" w:color="auto" w:fill="FFFFFF" w:themeFill="background1"/>
          </w:tcPr>
          <w:p w14:paraId="041A4523" w14:textId="77777777" w:rsidR="00B43158" w:rsidRDefault="009D7763">
            <w:pPr>
              <w:rPr>
                <w:rFonts w:eastAsia="Arial"/>
                <w:sz w:val="22"/>
                <w:szCs w:val="22"/>
              </w:rPr>
            </w:pPr>
            <w:r>
              <w:rPr>
                <w:rFonts w:eastAsia="Arial"/>
                <w:sz w:val="22"/>
              </w:rPr>
              <w:t xml:space="preserve">By 2028, reduce the 2023 </w:t>
            </w:r>
            <w:r>
              <w:rPr>
                <w:rFonts w:eastAsia="Arial"/>
                <w:sz w:val="22"/>
              </w:rPr>
              <w:t>percentage of students with 20 or more absence days : </w:t>
            </w:r>
          </w:p>
          <w:p w14:paraId="7EDB04FD" w14:textId="77777777" w:rsidR="00B43158" w:rsidRDefault="009D7763">
            <w:pPr>
              <w:numPr>
                <w:ilvl w:val="0"/>
                <w:numId w:val="24"/>
              </w:numPr>
              <w:ind w:hanging="201"/>
              <w:rPr>
                <w:rFonts w:eastAsia="Arial"/>
                <w:sz w:val="22"/>
                <w:szCs w:val="22"/>
              </w:rPr>
            </w:pPr>
            <w:r>
              <w:rPr>
                <w:rFonts w:eastAsia="Arial"/>
                <w:sz w:val="22"/>
              </w:rPr>
              <w:lastRenderedPageBreak/>
              <w:t>Years 7 to 12 overall from 47% to 40%</w:t>
            </w:r>
          </w:p>
          <w:p w14:paraId="335B545D" w14:textId="77777777" w:rsidR="00B43158" w:rsidRDefault="009D7763">
            <w:pPr>
              <w:numPr>
                <w:ilvl w:val="0"/>
                <w:numId w:val="24"/>
              </w:numPr>
              <w:ind w:hanging="201"/>
              <w:rPr>
                <w:rFonts w:eastAsia="Arial"/>
                <w:sz w:val="22"/>
                <w:szCs w:val="22"/>
              </w:rPr>
            </w:pPr>
            <w:r>
              <w:rPr>
                <w:rFonts w:eastAsia="Arial"/>
                <w:sz w:val="22"/>
              </w:rPr>
              <w:t>Equity funded students from *63% to 53% (*please check 63% baseline as panorama is indicating 59%?)</w:t>
            </w:r>
          </w:p>
          <w:p w14:paraId="51C04515" w14:textId="77777777" w:rsidR="00B43158" w:rsidRDefault="00B43158">
            <w:pPr>
              <w:rPr>
                <w:rFonts w:eastAsia="Arial"/>
                <w:sz w:val="22"/>
              </w:rPr>
            </w:pPr>
          </w:p>
        </w:tc>
      </w:tr>
      <w:tr w:rsidR="00B43158" w14:paraId="0DE6B37F" w14:textId="77777777" w:rsidTr="009B10A5">
        <w:trPr>
          <w:trHeight w:val="15"/>
        </w:trPr>
        <w:tc>
          <w:tcPr>
            <w:tcW w:w="4055" w:type="dxa"/>
            <w:shd w:val="clear" w:color="auto" w:fill="D9D9D9" w:themeFill="background1" w:themeFillShade="D9"/>
          </w:tcPr>
          <w:p w14:paraId="6E2577F6" w14:textId="77777777" w:rsidR="009D7763" w:rsidRPr="000D0919" w:rsidRDefault="009D7763" w:rsidP="009B10A5">
            <w:pPr>
              <w:pStyle w:val="Heading3"/>
              <w:spacing w:before="0" w:after="0"/>
              <w:rPr>
                <w:szCs w:val="20"/>
                <w:lang w:val="en-AU"/>
              </w:rPr>
            </w:pPr>
            <w:r w:rsidRPr="000D0919">
              <w:rPr>
                <w:rFonts w:eastAsia="Arial"/>
                <w:sz w:val="22"/>
                <w:szCs w:val="20"/>
                <w:lang w:val="en-AU"/>
              </w:rPr>
              <w:lastRenderedPageBreak/>
              <w:t>Target 2.2</w:t>
            </w:r>
          </w:p>
        </w:tc>
        <w:tc>
          <w:tcPr>
            <w:tcW w:w="11060" w:type="dxa"/>
            <w:shd w:val="clear" w:color="auto" w:fill="FFFFFF" w:themeFill="background1"/>
          </w:tcPr>
          <w:p w14:paraId="2E78089C" w14:textId="77777777" w:rsidR="00B43158" w:rsidRDefault="009D7763">
            <w:pPr>
              <w:rPr>
                <w:rFonts w:eastAsia="Arial"/>
                <w:sz w:val="22"/>
                <w:szCs w:val="22"/>
              </w:rPr>
            </w:pPr>
            <w:r>
              <w:rPr>
                <w:rFonts w:eastAsia="Arial"/>
                <w:sz w:val="22"/>
              </w:rPr>
              <w:t>By 2028, increase the 2024 percentage positive endorsements in the student Attitudes to School Survey (AtoSS) for:</w:t>
            </w:r>
          </w:p>
          <w:p w14:paraId="4DEF2668" w14:textId="77777777" w:rsidR="00B43158" w:rsidRDefault="009D7763">
            <w:pPr>
              <w:numPr>
                <w:ilvl w:val="0"/>
                <w:numId w:val="25"/>
              </w:numPr>
              <w:ind w:hanging="201"/>
              <w:rPr>
                <w:rFonts w:eastAsia="Arial"/>
                <w:sz w:val="22"/>
                <w:szCs w:val="22"/>
              </w:rPr>
            </w:pPr>
            <w:r>
              <w:rPr>
                <w:rFonts w:eastAsia="Arial"/>
                <w:sz w:val="22"/>
              </w:rPr>
              <w:t>Advocate at school from 60% to 63% </w:t>
            </w:r>
          </w:p>
          <w:p w14:paraId="6AA14689" w14:textId="77777777" w:rsidR="00B43158" w:rsidRDefault="009D7763">
            <w:pPr>
              <w:numPr>
                <w:ilvl w:val="0"/>
                <w:numId w:val="25"/>
              </w:numPr>
              <w:ind w:hanging="201"/>
              <w:rPr>
                <w:rFonts w:eastAsia="Arial"/>
                <w:sz w:val="22"/>
                <w:szCs w:val="22"/>
              </w:rPr>
            </w:pPr>
            <w:r>
              <w:rPr>
                <w:rFonts w:eastAsia="Arial"/>
                <w:sz w:val="22"/>
              </w:rPr>
              <w:t>Teacher concern from 30% to 35% </w:t>
            </w:r>
          </w:p>
          <w:p w14:paraId="481BDF0B" w14:textId="77777777" w:rsidR="00B43158" w:rsidRDefault="009D7763">
            <w:pPr>
              <w:numPr>
                <w:ilvl w:val="0"/>
                <w:numId w:val="25"/>
              </w:numPr>
              <w:ind w:hanging="201"/>
              <w:rPr>
                <w:rFonts w:eastAsia="Arial"/>
                <w:sz w:val="22"/>
                <w:szCs w:val="22"/>
              </w:rPr>
            </w:pPr>
            <w:r>
              <w:rPr>
                <w:rFonts w:eastAsia="Arial"/>
                <w:sz w:val="22"/>
              </w:rPr>
              <w:t>Sense of confidence from 54% to 57% </w:t>
            </w:r>
          </w:p>
          <w:p w14:paraId="70488AB3" w14:textId="77777777" w:rsidR="00B43158" w:rsidRDefault="009D7763">
            <w:pPr>
              <w:numPr>
                <w:ilvl w:val="0"/>
                <w:numId w:val="25"/>
              </w:numPr>
              <w:ind w:hanging="201"/>
              <w:rPr>
                <w:rFonts w:eastAsia="Arial"/>
                <w:sz w:val="22"/>
                <w:szCs w:val="22"/>
              </w:rPr>
            </w:pPr>
            <w:r>
              <w:rPr>
                <w:rFonts w:eastAsia="Arial"/>
                <w:sz w:val="22"/>
              </w:rPr>
              <w:t>Perseverance from 52% to 55%.</w:t>
            </w:r>
          </w:p>
          <w:p w14:paraId="29FDEFD6" w14:textId="77777777" w:rsidR="00B43158" w:rsidRDefault="00B43158">
            <w:pPr>
              <w:rPr>
                <w:rFonts w:eastAsia="Arial"/>
                <w:sz w:val="22"/>
              </w:rPr>
            </w:pPr>
          </w:p>
        </w:tc>
      </w:tr>
      <w:tr w:rsidR="00B43158" w14:paraId="108756BC" w14:textId="77777777" w:rsidTr="009B10A5">
        <w:trPr>
          <w:trHeight w:val="15"/>
        </w:trPr>
        <w:tc>
          <w:tcPr>
            <w:tcW w:w="4055" w:type="dxa"/>
            <w:shd w:val="clear" w:color="auto" w:fill="F8CDDB"/>
          </w:tcPr>
          <w:p w14:paraId="6680BEF0" w14:textId="77777777" w:rsidR="009D7763" w:rsidRPr="000D0919" w:rsidRDefault="009D7763" w:rsidP="009B10A5">
            <w:pPr>
              <w:pStyle w:val="Heading3"/>
              <w:spacing w:before="0" w:after="0"/>
              <w:rPr>
                <w:szCs w:val="20"/>
                <w:lang w:val="en-AU"/>
              </w:rPr>
            </w:pPr>
            <w:r w:rsidRPr="000D0919">
              <w:rPr>
                <w:rFonts w:eastAsia="Arial"/>
                <w:sz w:val="22"/>
                <w:szCs w:val="20"/>
                <w:lang w:val="en-AU"/>
              </w:rPr>
              <w:t>Key Improvement Strategy 2.a</w:t>
            </w:r>
          </w:p>
          <w:p w14:paraId="7429F90B" w14:textId="77777777" w:rsidR="00B43158" w:rsidRDefault="009D7763">
            <w:r>
              <w:rPr>
                <w:rFonts w:eastAsia="Arial"/>
                <w:sz w:val="22"/>
              </w:rPr>
              <w:t xml:space="preserve">Activation of student voice and agency, including in leadership and learning, to strengthen students’ participation and engagement in school </w:t>
            </w:r>
          </w:p>
        </w:tc>
        <w:tc>
          <w:tcPr>
            <w:tcW w:w="11060" w:type="dxa"/>
            <w:vMerge w:val="restart"/>
            <w:shd w:val="clear" w:color="auto" w:fill="FFFFFF" w:themeFill="background1"/>
          </w:tcPr>
          <w:p w14:paraId="0943FE81" w14:textId="77777777" w:rsidR="009D7763" w:rsidRPr="000D0919" w:rsidRDefault="009D7763" w:rsidP="009B10A5">
            <w:pPr>
              <w:pStyle w:val="ESBodyText"/>
              <w:spacing w:after="0"/>
              <w:rPr>
                <w:sz w:val="20"/>
                <w:szCs w:val="24"/>
                <w:lang w:val="en-AU"/>
              </w:rPr>
            </w:pPr>
            <w:r>
              <w:rPr>
                <w:rFonts w:eastAsia="Arial"/>
                <w:sz w:val="22"/>
              </w:rPr>
              <w:t xml:space="preserve">Implement a cohesive, whole school wellbeing and inclusion framework. </w:t>
            </w:r>
          </w:p>
        </w:tc>
      </w:tr>
      <w:tr w:rsidR="00B43158" w14:paraId="140E7E0E" w14:textId="77777777" w:rsidTr="009B10A5">
        <w:trPr>
          <w:trHeight w:val="15"/>
        </w:trPr>
        <w:tc>
          <w:tcPr>
            <w:tcW w:w="4055" w:type="dxa"/>
            <w:shd w:val="clear" w:color="auto" w:fill="D2ACD0"/>
          </w:tcPr>
          <w:p w14:paraId="331722CB" w14:textId="77777777" w:rsidR="009D7763" w:rsidRPr="000D0919" w:rsidRDefault="009D7763" w:rsidP="009B10A5">
            <w:pPr>
              <w:pStyle w:val="Heading3"/>
              <w:spacing w:before="0" w:after="0"/>
              <w:rPr>
                <w:szCs w:val="20"/>
                <w:lang w:val="en-AU"/>
              </w:rPr>
            </w:pPr>
            <w:r w:rsidRPr="000D0919">
              <w:rPr>
                <w:rFonts w:eastAsia="Arial"/>
                <w:sz w:val="22"/>
                <w:szCs w:val="20"/>
                <w:lang w:val="en-AU"/>
              </w:rPr>
              <w:t>Key Improvement Strategy 2.a</w:t>
            </w:r>
          </w:p>
          <w:p w14:paraId="199E9DF0" w14:textId="77777777" w:rsidR="00B43158" w:rsidRDefault="009D7763">
            <w:r>
              <w:rPr>
                <w:rFonts w:eastAsia="Arial"/>
                <w:sz w:val="22"/>
              </w:rPr>
              <w:t xml:space="preserve">Responsive, tiered and contextualised approaches and strong relationships to support student learning, wellbeing and inclusion </w:t>
            </w:r>
          </w:p>
        </w:tc>
        <w:tc>
          <w:tcPr>
            <w:tcW w:w="11060" w:type="dxa"/>
            <w:vMerge/>
            <w:shd w:val="clear" w:color="auto" w:fill="FFFFFF" w:themeFill="background1"/>
          </w:tcPr>
          <w:p w14:paraId="751DD202" w14:textId="77777777" w:rsidR="009D7763" w:rsidRPr="000D0919" w:rsidRDefault="009D7763" w:rsidP="009B10A5">
            <w:pPr>
              <w:pStyle w:val="ESBodyText"/>
              <w:spacing w:after="0"/>
              <w:rPr>
                <w:sz w:val="20"/>
                <w:szCs w:val="24"/>
                <w:lang w:val="en-AU"/>
              </w:rPr>
            </w:pPr>
          </w:p>
        </w:tc>
      </w:tr>
      <w:tr w:rsidR="00B43158" w14:paraId="6E6C4AB2" w14:textId="77777777" w:rsidTr="009B10A5">
        <w:trPr>
          <w:trHeight w:val="15"/>
        </w:trPr>
        <w:tc>
          <w:tcPr>
            <w:tcW w:w="4055" w:type="dxa"/>
            <w:shd w:val="clear" w:color="auto" w:fill="FFD062"/>
          </w:tcPr>
          <w:p w14:paraId="0B06A526" w14:textId="77777777" w:rsidR="009D7763" w:rsidRPr="000D0919" w:rsidRDefault="009D7763" w:rsidP="009B10A5">
            <w:pPr>
              <w:pStyle w:val="Heading3"/>
              <w:spacing w:before="0" w:after="0"/>
              <w:rPr>
                <w:szCs w:val="20"/>
                <w:lang w:val="en-AU"/>
              </w:rPr>
            </w:pPr>
            <w:r w:rsidRPr="000D0919">
              <w:rPr>
                <w:rFonts w:eastAsia="Arial"/>
                <w:sz w:val="22"/>
                <w:szCs w:val="20"/>
                <w:lang w:val="en-AU"/>
              </w:rPr>
              <w:t>Key Improvement Strategy 2.a</w:t>
            </w:r>
          </w:p>
          <w:p w14:paraId="18FA4FEA" w14:textId="77777777" w:rsidR="00B43158" w:rsidRDefault="009D7763">
            <w:r>
              <w:rPr>
                <w:rFonts w:eastAsia="Arial"/>
                <w:sz w:val="22"/>
              </w:rPr>
              <w:t xml:space="preserve">The strategic direction and deployment of resources to create and reflect shared goals and values; high </w:t>
            </w:r>
            <w:r>
              <w:rPr>
                <w:rFonts w:eastAsia="Arial"/>
                <w:sz w:val="22"/>
              </w:rPr>
              <w:lastRenderedPageBreak/>
              <w:t xml:space="preserve">expectations; and a positive, safe and orderly learning environment </w:t>
            </w:r>
          </w:p>
        </w:tc>
        <w:tc>
          <w:tcPr>
            <w:tcW w:w="11060" w:type="dxa"/>
            <w:vMerge/>
            <w:shd w:val="clear" w:color="auto" w:fill="FFFFFF" w:themeFill="background1"/>
          </w:tcPr>
          <w:p w14:paraId="55D884D2" w14:textId="77777777" w:rsidR="009D7763" w:rsidRPr="000D0919" w:rsidRDefault="009D7763" w:rsidP="009B10A5">
            <w:pPr>
              <w:pStyle w:val="ESBodyText"/>
              <w:spacing w:after="0"/>
              <w:rPr>
                <w:sz w:val="20"/>
                <w:szCs w:val="24"/>
                <w:lang w:val="en-AU"/>
              </w:rPr>
            </w:pPr>
          </w:p>
        </w:tc>
      </w:tr>
      <w:tr w:rsidR="00B43158" w14:paraId="462A920A" w14:textId="77777777" w:rsidTr="009B10A5">
        <w:trPr>
          <w:trHeight w:val="15"/>
        </w:trPr>
        <w:tc>
          <w:tcPr>
            <w:tcW w:w="4055" w:type="dxa"/>
            <w:shd w:val="clear" w:color="auto" w:fill="58BFBD"/>
          </w:tcPr>
          <w:p w14:paraId="4B7A89C5" w14:textId="77777777" w:rsidR="009D7763" w:rsidRPr="000D0919" w:rsidRDefault="009D7763" w:rsidP="009B10A5">
            <w:pPr>
              <w:pStyle w:val="Heading3"/>
              <w:spacing w:before="0" w:after="0"/>
              <w:rPr>
                <w:szCs w:val="20"/>
                <w:lang w:val="en-AU"/>
              </w:rPr>
            </w:pPr>
            <w:r w:rsidRPr="000D0919">
              <w:rPr>
                <w:rFonts w:eastAsia="Arial"/>
                <w:sz w:val="22"/>
                <w:szCs w:val="20"/>
                <w:lang w:val="en-AU"/>
              </w:rPr>
              <w:t>Key Improvement Strategy 2.b</w:t>
            </w:r>
          </w:p>
          <w:p w14:paraId="37043531" w14:textId="77777777" w:rsidR="00B43158" w:rsidRDefault="009D7763">
            <w:r>
              <w:rPr>
                <w:rFonts w:eastAsia="Arial"/>
                <w:sz w:val="22"/>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tcPr>
          <w:p w14:paraId="37795E7C" w14:textId="77777777" w:rsidR="009D7763" w:rsidRPr="000D0919" w:rsidRDefault="009D7763" w:rsidP="009B10A5">
            <w:pPr>
              <w:pStyle w:val="ESBodyText"/>
              <w:spacing w:after="0"/>
              <w:rPr>
                <w:sz w:val="20"/>
                <w:szCs w:val="24"/>
                <w:lang w:val="en-AU"/>
              </w:rPr>
            </w:pPr>
            <w:r>
              <w:rPr>
                <w:rFonts w:eastAsia="Arial"/>
                <w:sz w:val="22"/>
              </w:rPr>
              <w:t>Enhance student agency, positive relationships and connection through implementation of the High Impact Wellbeing Strategies (HIWS).</w:t>
            </w:r>
          </w:p>
        </w:tc>
      </w:tr>
      <w:tr w:rsidR="00B43158" w14:paraId="64FF3900" w14:textId="77777777" w:rsidTr="009B10A5">
        <w:trPr>
          <w:trHeight w:val="15"/>
        </w:trPr>
        <w:tc>
          <w:tcPr>
            <w:tcW w:w="4055" w:type="dxa"/>
            <w:shd w:val="clear" w:color="auto" w:fill="F8CDDB"/>
          </w:tcPr>
          <w:p w14:paraId="6A315F0C" w14:textId="77777777" w:rsidR="009D7763" w:rsidRPr="000D0919" w:rsidRDefault="009D7763" w:rsidP="009B10A5">
            <w:pPr>
              <w:pStyle w:val="Heading3"/>
              <w:spacing w:before="0" w:after="0"/>
              <w:rPr>
                <w:szCs w:val="20"/>
                <w:lang w:val="en-AU"/>
              </w:rPr>
            </w:pPr>
            <w:r w:rsidRPr="000D0919">
              <w:rPr>
                <w:rFonts w:eastAsia="Arial"/>
                <w:sz w:val="22"/>
                <w:szCs w:val="20"/>
                <w:lang w:val="en-AU"/>
              </w:rPr>
              <w:t xml:space="preserve">Key Improvement </w:t>
            </w:r>
            <w:r w:rsidRPr="000D0919">
              <w:rPr>
                <w:rFonts w:eastAsia="Arial"/>
                <w:sz w:val="22"/>
                <w:szCs w:val="20"/>
                <w:lang w:val="en-AU"/>
              </w:rPr>
              <w:t>Strategy 2.b</w:t>
            </w:r>
          </w:p>
          <w:p w14:paraId="03185243" w14:textId="77777777" w:rsidR="00B43158" w:rsidRDefault="009D7763">
            <w:r>
              <w:rPr>
                <w:rFonts w:eastAsia="Arial"/>
                <w:sz w:val="22"/>
              </w:rPr>
              <w:t xml:space="preserve">Activation of student voice and agency, including in leadership and learning, to strengthen students’ participation and engagement in school </w:t>
            </w:r>
          </w:p>
        </w:tc>
        <w:tc>
          <w:tcPr>
            <w:tcW w:w="11060" w:type="dxa"/>
            <w:vMerge/>
            <w:shd w:val="clear" w:color="auto" w:fill="FFFFFF" w:themeFill="background1"/>
          </w:tcPr>
          <w:p w14:paraId="57189454" w14:textId="77777777" w:rsidR="009D7763" w:rsidRPr="000D0919" w:rsidRDefault="009D7763" w:rsidP="009B10A5">
            <w:pPr>
              <w:pStyle w:val="ESBodyText"/>
              <w:spacing w:after="0"/>
              <w:rPr>
                <w:sz w:val="20"/>
                <w:szCs w:val="24"/>
                <w:lang w:val="en-AU"/>
              </w:rPr>
            </w:pPr>
          </w:p>
        </w:tc>
      </w:tr>
      <w:tr w:rsidR="00B43158" w14:paraId="1317011F" w14:textId="77777777" w:rsidTr="009B10A5">
        <w:trPr>
          <w:trHeight w:val="15"/>
        </w:trPr>
        <w:tc>
          <w:tcPr>
            <w:tcW w:w="4055" w:type="dxa"/>
            <w:shd w:val="clear" w:color="auto" w:fill="F8CDDB"/>
          </w:tcPr>
          <w:p w14:paraId="2E3AA7B7" w14:textId="77777777" w:rsidR="009D7763" w:rsidRPr="000D0919" w:rsidRDefault="009D7763" w:rsidP="009B10A5">
            <w:pPr>
              <w:pStyle w:val="Heading3"/>
              <w:spacing w:before="0" w:after="0"/>
              <w:rPr>
                <w:szCs w:val="20"/>
                <w:lang w:val="en-AU"/>
              </w:rPr>
            </w:pPr>
            <w:r w:rsidRPr="000D0919">
              <w:rPr>
                <w:rFonts w:eastAsia="Arial"/>
                <w:sz w:val="22"/>
                <w:szCs w:val="20"/>
                <w:lang w:val="en-AU"/>
              </w:rPr>
              <w:t>Key Improvement Strategy 2.c</w:t>
            </w:r>
          </w:p>
          <w:p w14:paraId="1B40F4D8" w14:textId="77777777" w:rsidR="00B43158" w:rsidRDefault="009D7763">
            <w:r>
              <w:rPr>
                <w:rFonts w:eastAsia="Arial"/>
                <w:sz w:val="22"/>
              </w:rPr>
              <w:t xml:space="preserve">Activation of student voice and agency, including in leadership and learning, to strengthen students’ participation and engagement in school </w:t>
            </w:r>
          </w:p>
        </w:tc>
        <w:tc>
          <w:tcPr>
            <w:tcW w:w="11060" w:type="dxa"/>
            <w:vMerge w:val="restart"/>
            <w:shd w:val="clear" w:color="auto" w:fill="FFFFFF" w:themeFill="background1"/>
          </w:tcPr>
          <w:p w14:paraId="25FDC262" w14:textId="77777777" w:rsidR="009D7763" w:rsidRPr="000D0919" w:rsidRDefault="009D7763" w:rsidP="009B10A5">
            <w:pPr>
              <w:pStyle w:val="ESBodyText"/>
              <w:spacing w:after="0"/>
              <w:rPr>
                <w:sz w:val="20"/>
                <w:szCs w:val="24"/>
                <w:lang w:val="en-AU"/>
              </w:rPr>
            </w:pPr>
            <w:r>
              <w:rPr>
                <w:rFonts w:eastAsia="Arial"/>
                <w:sz w:val="22"/>
              </w:rPr>
              <w:t>Empower student leadership to be both representative and active in school improvement.</w:t>
            </w:r>
          </w:p>
        </w:tc>
      </w:tr>
      <w:tr w:rsidR="00B43158" w14:paraId="69AC4041" w14:textId="77777777" w:rsidTr="009B10A5">
        <w:trPr>
          <w:trHeight w:val="15"/>
        </w:trPr>
        <w:tc>
          <w:tcPr>
            <w:tcW w:w="4055" w:type="dxa"/>
            <w:shd w:val="clear" w:color="auto" w:fill="D2ACD0"/>
          </w:tcPr>
          <w:p w14:paraId="7492BBBB" w14:textId="77777777" w:rsidR="009D7763" w:rsidRPr="000D0919" w:rsidRDefault="009D7763" w:rsidP="009B10A5">
            <w:pPr>
              <w:pStyle w:val="Heading3"/>
              <w:spacing w:before="0" w:after="0"/>
              <w:rPr>
                <w:szCs w:val="20"/>
                <w:lang w:val="en-AU"/>
              </w:rPr>
            </w:pPr>
            <w:r w:rsidRPr="000D0919">
              <w:rPr>
                <w:rFonts w:eastAsia="Arial"/>
                <w:sz w:val="22"/>
                <w:szCs w:val="20"/>
                <w:lang w:val="en-AU"/>
              </w:rPr>
              <w:t>Key Improvement Strategy 2.c</w:t>
            </w:r>
          </w:p>
          <w:p w14:paraId="3C38DAFD" w14:textId="77777777" w:rsidR="00B43158" w:rsidRDefault="009D7763">
            <w:r>
              <w:rPr>
                <w:rFonts w:eastAsia="Arial"/>
                <w:sz w:val="22"/>
              </w:rPr>
              <w:t xml:space="preserve">Responsive, tiered and contextualised approaches and strong relationships to support student learning, wellbeing and inclusion </w:t>
            </w:r>
          </w:p>
        </w:tc>
        <w:tc>
          <w:tcPr>
            <w:tcW w:w="11060" w:type="dxa"/>
            <w:vMerge/>
            <w:shd w:val="clear" w:color="auto" w:fill="FFFFFF" w:themeFill="background1"/>
          </w:tcPr>
          <w:p w14:paraId="6C35DEAB" w14:textId="77777777" w:rsidR="009D7763" w:rsidRPr="000D0919" w:rsidRDefault="009D7763" w:rsidP="009B10A5">
            <w:pPr>
              <w:pStyle w:val="ESBodyText"/>
              <w:spacing w:after="0"/>
              <w:rPr>
                <w:sz w:val="20"/>
                <w:szCs w:val="24"/>
                <w:lang w:val="en-AU"/>
              </w:rPr>
            </w:pPr>
          </w:p>
        </w:tc>
      </w:tr>
      <w:tr w:rsidR="00B43158" w14:paraId="5FD998FA" w14:textId="77777777" w:rsidTr="009B10A5">
        <w:trPr>
          <w:trHeight w:val="15"/>
        </w:trPr>
        <w:tc>
          <w:tcPr>
            <w:tcW w:w="4055" w:type="dxa"/>
            <w:shd w:val="clear" w:color="auto" w:fill="FFD062"/>
          </w:tcPr>
          <w:p w14:paraId="1029DA74" w14:textId="77777777" w:rsidR="009D7763" w:rsidRPr="000D0919" w:rsidRDefault="009D7763" w:rsidP="009B10A5">
            <w:pPr>
              <w:pStyle w:val="Heading3"/>
              <w:spacing w:before="0" w:after="0"/>
              <w:rPr>
                <w:szCs w:val="20"/>
                <w:lang w:val="en-AU"/>
              </w:rPr>
            </w:pPr>
            <w:r w:rsidRPr="000D0919">
              <w:rPr>
                <w:rFonts w:eastAsia="Arial"/>
                <w:sz w:val="22"/>
                <w:szCs w:val="20"/>
                <w:lang w:val="en-AU"/>
              </w:rPr>
              <w:t>Key Improvement Strategy 2.c</w:t>
            </w:r>
          </w:p>
          <w:p w14:paraId="30AE49A4" w14:textId="77777777" w:rsidR="00B43158" w:rsidRDefault="009D7763">
            <w:r>
              <w:rPr>
                <w:rFonts w:eastAsia="Arial"/>
                <w:sz w:val="22"/>
              </w:rPr>
              <w:t xml:space="preserve">The strategic direction and deployment of resources to create and reflect shared goals and values; high </w:t>
            </w:r>
            <w:r>
              <w:rPr>
                <w:rFonts w:eastAsia="Arial"/>
                <w:sz w:val="22"/>
              </w:rPr>
              <w:lastRenderedPageBreak/>
              <w:t xml:space="preserve">expectations; and a positive, safe and orderly learning environment </w:t>
            </w:r>
          </w:p>
        </w:tc>
        <w:tc>
          <w:tcPr>
            <w:tcW w:w="11060" w:type="dxa"/>
            <w:vMerge/>
            <w:shd w:val="clear" w:color="auto" w:fill="FFFFFF" w:themeFill="background1"/>
          </w:tcPr>
          <w:p w14:paraId="294BE695" w14:textId="77777777" w:rsidR="009D7763" w:rsidRPr="000D0919" w:rsidRDefault="009D7763" w:rsidP="009B10A5">
            <w:pPr>
              <w:pStyle w:val="ESBodyText"/>
              <w:spacing w:after="0"/>
              <w:rPr>
                <w:sz w:val="20"/>
                <w:szCs w:val="24"/>
                <w:lang w:val="en-AU"/>
              </w:rPr>
            </w:pPr>
          </w:p>
        </w:tc>
      </w:tr>
    </w:tbl>
    <w:p w14:paraId="39CE8729" w14:textId="77777777" w:rsidR="009D7763" w:rsidRPr="000D0919" w:rsidRDefault="009D7763" w:rsidP="007166AE">
      <w:pPr>
        <w:ind w:right="-632"/>
        <w:rPr>
          <w:b/>
          <w:color w:val="AF272F"/>
          <w:sz w:val="36"/>
          <w:szCs w:val="44"/>
          <w:lang w:val="en-AU"/>
        </w:rPr>
      </w:pPr>
    </w:p>
    <w:p w14:paraId="43240FA7" w14:textId="77777777" w:rsidR="00B43158" w:rsidRDefault="00B43158"/>
    <w:p w14:paraId="597958C0" w14:textId="77777777" w:rsidR="00B43158" w:rsidRDefault="00B43158"/>
    <w:sectPr w:rsidR="00B43158" w:rsidSect="008E169D">
      <w:headerReference w:type="even" r:id="rId22"/>
      <w:headerReference w:type="default" r:id="rId23"/>
      <w:footerReference w:type="default" r:id="rId24"/>
      <w:headerReference w:type="first" r:id="rId25"/>
      <w:pgSz w:w="16838" w:h="11906" w:orient="landscape" w:code="9"/>
      <w:pgMar w:top="1304" w:right="2036" w:bottom="1240" w:left="1304" w:header="624" w:footer="532"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54796" w14:textId="77777777" w:rsidR="009D7763" w:rsidRDefault="009D7763">
      <w:pPr>
        <w:spacing w:after="0" w:line="240" w:lineRule="auto"/>
      </w:pPr>
      <w:r>
        <w:separator/>
      </w:r>
    </w:p>
  </w:endnote>
  <w:endnote w:type="continuationSeparator" w:id="0">
    <w:p w14:paraId="3EC23000" w14:textId="77777777" w:rsidR="009D7763" w:rsidRDefault="009D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200FA" w14:textId="77777777" w:rsidR="009D7763" w:rsidRDefault="009D7763"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16C7E5D" w14:textId="77777777" w:rsidR="009D7763" w:rsidRDefault="009D7763"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ED7BD" w14:textId="77777777" w:rsidR="009D7763" w:rsidRPr="003E29B5" w:rsidRDefault="009D7763" w:rsidP="00B076DB">
    <w:r w:rsidRPr="000C104E">
      <w:rPr>
        <w:noProof/>
        <w:lang w:val="en-AU" w:eastAsia="en-AU"/>
      </w:rPr>
      <w:drawing>
        <wp:anchor distT="0" distB="0" distL="114300" distR="114300" simplePos="0" relativeHeight="251674624" behindDoc="1" locked="0" layoutInCell="1" allowOverlap="1" wp14:anchorId="4C2FEA78" wp14:editId="6542CAC5">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36D87" w14:textId="77777777" w:rsidR="009D7763" w:rsidRPr="007839E6" w:rsidRDefault="009D7763" w:rsidP="00362A9C">
    <w:pPr>
      <w:pStyle w:val="ESImageorGraphTitle"/>
      <w:rPr>
        <w:b w:val="0"/>
        <w:sz w:val="15"/>
        <w:szCs w:val="15"/>
      </w:rPr>
    </w:pPr>
    <w:r w:rsidRPr="007839E6">
      <w:rPr>
        <w:b w:val="0"/>
        <w:noProof/>
        <w:sz w:val="15"/>
        <w:szCs w:val="15"/>
      </w:rPr>
      <w:t>Wantirna College (8428) - School Strategic Plan</w:t>
    </w:r>
    <w:r w:rsidRPr="007839E6">
      <w:rPr>
        <w:b w:val="0"/>
        <w:noProof/>
        <w:sz w:val="15"/>
        <w:szCs w:val="15"/>
        <w:lang w:val="en-AU" w:eastAsia="en-AU"/>
      </w:rPr>
      <w:drawing>
        <wp:anchor distT="0" distB="0" distL="114300" distR="114300" simplePos="0" relativeHeight="251675648" behindDoc="1" locked="0" layoutInCell="1" allowOverlap="1" wp14:anchorId="3A0DF282" wp14:editId="441D357A">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14:paraId="2ECDC03E" w14:textId="77777777" w:rsidR="009D7763" w:rsidRPr="007B2B29" w:rsidRDefault="009D7763"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70B87" w14:textId="77777777" w:rsidR="00B43158" w:rsidRPr="00793BFC" w:rsidRDefault="009D7763" w:rsidP="00793BFC">
    <w:pPr>
      <w:pStyle w:val="ESSubheading1"/>
      <w:ind w:firstLine="567"/>
      <w:rPr>
        <w:sz w:val="15"/>
        <w:szCs w:val="15"/>
      </w:rPr>
    </w:pPr>
    <w:r w:rsidRPr="00793BFC">
      <w:rPr>
        <w:noProof/>
        <w:sz w:val="15"/>
        <w:szCs w:val="15"/>
      </w:rPr>
      <w:t>Wantirna College (8428) - School Strategic Plan</w:t>
    </w:r>
    <w:r w:rsidRPr="00793BFC">
      <w:rPr>
        <w:noProof/>
        <w:sz w:val="15"/>
        <w:szCs w:val="15"/>
      </w:rPr>
      <w:drawing>
        <wp:anchor distT="0" distB="0" distL="114300" distR="114300" simplePos="0" relativeHeight="251663360" behindDoc="1" locked="0" layoutInCell="1" allowOverlap="1" wp14:anchorId="307622A5" wp14:editId="3F1BDFFE">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1182087F" w14:textId="77777777" w:rsidR="00B43158" w:rsidRPr="007B2B29" w:rsidRDefault="009D7763"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C5AC1" w14:textId="77777777" w:rsidR="009D7763" w:rsidRDefault="009D7763">
      <w:pPr>
        <w:spacing w:after="0" w:line="240" w:lineRule="auto"/>
      </w:pPr>
      <w:r>
        <w:separator/>
      </w:r>
    </w:p>
  </w:footnote>
  <w:footnote w:type="continuationSeparator" w:id="0">
    <w:p w14:paraId="0166CF09" w14:textId="77777777" w:rsidR="009D7763" w:rsidRDefault="009D7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71EDF" w14:textId="77777777" w:rsidR="009D7763" w:rsidRDefault="009D7763">
    <w:r>
      <w:rPr>
        <w:noProof/>
      </w:rPr>
      <mc:AlternateContent>
        <mc:Choice Requires="wps">
          <w:drawing>
            <wp:anchor distT="0" distB="0" distL="114300" distR="114300" simplePos="0" relativeHeight="251666432" behindDoc="0" locked="0" layoutInCell="1" allowOverlap="1" wp14:anchorId="02469B75" wp14:editId="69C681FC">
              <wp:simplePos x="0" y="0"/>
              <wp:positionH relativeFrom="page">
                <wp:align>center</wp:align>
              </wp:positionH>
              <wp:positionV relativeFrom="page">
                <wp:align>center</wp:align>
              </wp:positionV>
              <wp:extent cx="6350000" cy="2286000"/>
              <wp:effectExtent l="0" t="1428750" r="0" b="127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8BDA481" w14:textId="77777777" w:rsidR="009D7763" w:rsidRDefault="009D7763"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2DBD" w14:textId="77777777" w:rsidR="009D7763" w:rsidRDefault="009D7763">
    <w:pPr>
      <w:pStyle w:val="Header"/>
    </w:pPr>
    <w:r w:rsidRPr="000C104E">
      <w:rPr>
        <w:noProof/>
        <w:lang w:val="en-AU" w:eastAsia="en-AU"/>
      </w:rPr>
      <w:drawing>
        <wp:anchor distT="0" distB="0" distL="114300" distR="114300" simplePos="0" relativeHeight="251672576" behindDoc="1" locked="0" layoutInCell="1" allowOverlap="1" wp14:anchorId="7F75A060" wp14:editId="5E966F12">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3425929D" w14:textId="77777777" w:rsidR="009D7763" w:rsidRDefault="009D77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3A709" w14:textId="77777777" w:rsidR="009D7763" w:rsidRDefault="009D7763">
    <w:r>
      <w:rPr>
        <w:noProof/>
      </w:rPr>
      <mc:AlternateContent>
        <mc:Choice Requires="wps">
          <w:drawing>
            <wp:anchor distT="0" distB="0" distL="114300" distR="114300" simplePos="0" relativeHeight="251664384" behindDoc="0" locked="0" layoutInCell="1" allowOverlap="1" wp14:anchorId="4E69C4DA" wp14:editId="4AB1BE81">
              <wp:simplePos x="0" y="0"/>
              <wp:positionH relativeFrom="page">
                <wp:align>center</wp:align>
              </wp:positionH>
              <wp:positionV relativeFrom="page">
                <wp:align>center</wp:align>
              </wp:positionV>
              <wp:extent cx="6350000" cy="2286000"/>
              <wp:effectExtent l="0" t="1428750" r="0" b="127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B8BB855" w14:textId="77777777" w:rsidR="009D7763" w:rsidRDefault="009D7763"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BC3C4" w14:textId="77777777" w:rsidR="009D7763" w:rsidRDefault="009D7763">
    <w:r>
      <w:rPr>
        <w:noProof/>
        <w:lang w:val="en-AU" w:eastAsia="en-AU"/>
      </w:rPr>
      <mc:AlternateContent>
        <mc:Choice Requires="wps">
          <w:drawing>
            <wp:anchor distT="0" distB="0" distL="114300" distR="114300" simplePos="0" relativeHeight="251670528" behindDoc="0" locked="0" layoutInCell="1" allowOverlap="1" wp14:anchorId="1FE63681" wp14:editId="5DC5ABF5">
              <wp:simplePos x="0" y="0"/>
              <wp:positionH relativeFrom="page">
                <wp:align>center</wp:align>
              </wp:positionH>
              <wp:positionV relativeFrom="page">
                <wp:align>center</wp:align>
              </wp:positionV>
              <wp:extent cx="6350000" cy="2286000"/>
              <wp:effectExtent l="0" t="1428750" r="0" b="127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5733369" w14:textId="77777777" w:rsidR="009D7763" w:rsidRDefault="009D7763"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52BAD" w14:textId="77777777" w:rsidR="009D7763" w:rsidRDefault="009D7763">
    <w:r w:rsidRPr="000C104E">
      <w:rPr>
        <w:noProof/>
        <w:lang w:val="en-AU" w:eastAsia="en-AU"/>
      </w:rPr>
      <w:drawing>
        <wp:anchor distT="0" distB="0" distL="114300" distR="114300" simplePos="0" relativeHeight="251673600" behindDoc="1" locked="0" layoutInCell="1" allowOverlap="1" wp14:anchorId="0362BF95" wp14:editId="7E5C67FB">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34489" w14:textId="77777777" w:rsidR="009D7763" w:rsidRDefault="009D7763">
    <w:r>
      <w:rPr>
        <w:noProof/>
        <w:lang w:val="en-AU" w:eastAsia="en-AU"/>
      </w:rPr>
      <mc:AlternateContent>
        <mc:Choice Requires="wps">
          <w:drawing>
            <wp:anchor distT="0" distB="0" distL="114300" distR="114300" simplePos="0" relativeHeight="251668480" behindDoc="0" locked="0" layoutInCell="1" allowOverlap="1" wp14:anchorId="2F995167" wp14:editId="27D4AC38">
              <wp:simplePos x="0" y="0"/>
              <wp:positionH relativeFrom="page">
                <wp:align>center</wp:align>
              </wp:positionH>
              <wp:positionV relativeFrom="page">
                <wp:align>center</wp:align>
              </wp:positionV>
              <wp:extent cx="6350000" cy="2286000"/>
              <wp:effectExtent l="0" t="1428750" r="0" b="127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EFB98B3" w14:textId="77777777" w:rsidR="009D7763" w:rsidRDefault="009D7763"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34F9C" w14:textId="77777777" w:rsidR="009D7763" w:rsidRDefault="009D7763">
    <w:r>
      <w:rPr>
        <w:noProof/>
      </w:rPr>
      <mc:AlternateContent>
        <mc:Choice Requires="wps">
          <w:drawing>
            <wp:anchor distT="0" distB="0" distL="114300" distR="114300" simplePos="0" relativeHeight="251660288" behindDoc="0" locked="0" layoutInCell="1" allowOverlap="1" wp14:anchorId="24DFA4FB" wp14:editId="32C8F359">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74C4588" w14:textId="77777777" w:rsidR="009D7763" w:rsidRDefault="009D7763"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694A0" w14:textId="77777777" w:rsidR="00B43158" w:rsidRPr="003E29B5" w:rsidRDefault="009D7763" w:rsidP="008766A4">
    <w:r w:rsidRPr="000C104E">
      <w:rPr>
        <w:noProof/>
      </w:rPr>
      <w:drawing>
        <wp:anchor distT="0" distB="0" distL="114300" distR="114300" simplePos="0" relativeHeight="251662336" behindDoc="1" locked="0" layoutInCell="1" allowOverlap="1" wp14:anchorId="622C5FB7" wp14:editId="5B60ED22">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24307952" w14:textId="77777777" w:rsidR="009D7763" w:rsidRDefault="009D776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323F0" w14:textId="77777777" w:rsidR="009D7763" w:rsidRDefault="009D7763">
    <w:r>
      <w:rPr>
        <w:noProof/>
      </w:rPr>
      <mc:AlternateContent>
        <mc:Choice Requires="wps">
          <w:drawing>
            <wp:anchor distT="0" distB="0" distL="114300" distR="114300" simplePos="0" relativeHeight="251658240" behindDoc="0" locked="0" layoutInCell="1" allowOverlap="1" wp14:anchorId="2B6CFB20" wp14:editId="0EEACB07">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F91BB70" w14:textId="77777777" w:rsidR="009D7763" w:rsidRDefault="009D7763"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4C18A5B0">
      <w:start w:val="1"/>
      <w:numFmt w:val="bullet"/>
      <w:pStyle w:val="ESBulletsinTable"/>
      <w:lvlText w:val=""/>
      <w:lvlJc w:val="left"/>
      <w:pPr>
        <w:ind w:left="360" w:hanging="360"/>
      </w:pPr>
      <w:rPr>
        <w:rFonts w:ascii="Symbol" w:hAnsi="Symbol" w:hint="default"/>
        <w:color w:val="AF272F"/>
      </w:rPr>
    </w:lvl>
    <w:lvl w:ilvl="1" w:tplc="CEA05326">
      <w:start w:val="1"/>
      <w:numFmt w:val="bullet"/>
      <w:pStyle w:val="ESBulletsinTableLevel2"/>
      <w:lvlText w:val="o"/>
      <w:lvlJc w:val="left"/>
      <w:pPr>
        <w:ind w:left="1440" w:hanging="360"/>
      </w:pPr>
      <w:rPr>
        <w:rFonts w:ascii="Courier New" w:hAnsi="Courier New" w:cs="Courier New" w:hint="default"/>
      </w:rPr>
    </w:lvl>
    <w:lvl w:ilvl="2" w:tplc="62525078" w:tentative="1">
      <w:start w:val="1"/>
      <w:numFmt w:val="bullet"/>
      <w:lvlText w:val=""/>
      <w:lvlJc w:val="left"/>
      <w:pPr>
        <w:ind w:left="2160" w:hanging="360"/>
      </w:pPr>
      <w:rPr>
        <w:rFonts w:ascii="Wingdings" w:hAnsi="Wingdings" w:hint="default"/>
      </w:rPr>
    </w:lvl>
    <w:lvl w:ilvl="3" w:tplc="9C747590" w:tentative="1">
      <w:start w:val="1"/>
      <w:numFmt w:val="bullet"/>
      <w:lvlText w:val=""/>
      <w:lvlJc w:val="left"/>
      <w:pPr>
        <w:ind w:left="2880" w:hanging="360"/>
      </w:pPr>
      <w:rPr>
        <w:rFonts w:ascii="Symbol" w:hAnsi="Symbol" w:hint="default"/>
      </w:rPr>
    </w:lvl>
    <w:lvl w:ilvl="4" w:tplc="7AA6B292" w:tentative="1">
      <w:start w:val="1"/>
      <w:numFmt w:val="bullet"/>
      <w:lvlText w:val="o"/>
      <w:lvlJc w:val="left"/>
      <w:pPr>
        <w:ind w:left="3600" w:hanging="360"/>
      </w:pPr>
      <w:rPr>
        <w:rFonts w:ascii="Courier New" w:hAnsi="Courier New" w:cs="Courier New" w:hint="default"/>
      </w:rPr>
    </w:lvl>
    <w:lvl w:ilvl="5" w:tplc="26ECA118" w:tentative="1">
      <w:start w:val="1"/>
      <w:numFmt w:val="bullet"/>
      <w:lvlText w:val=""/>
      <w:lvlJc w:val="left"/>
      <w:pPr>
        <w:ind w:left="4320" w:hanging="360"/>
      </w:pPr>
      <w:rPr>
        <w:rFonts w:ascii="Wingdings" w:hAnsi="Wingdings" w:hint="default"/>
      </w:rPr>
    </w:lvl>
    <w:lvl w:ilvl="6" w:tplc="B8F87D1C" w:tentative="1">
      <w:start w:val="1"/>
      <w:numFmt w:val="bullet"/>
      <w:lvlText w:val=""/>
      <w:lvlJc w:val="left"/>
      <w:pPr>
        <w:ind w:left="5040" w:hanging="360"/>
      </w:pPr>
      <w:rPr>
        <w:rFonts w:ascii="Symbol" w:hAnsi="Symbol" w:hint="default"/>
      </w:rPr>
    </w:lvl>
    <w:lvl w:ilvl="7" w:tplc="3F20325C" w:tentative="1">
      <w:start w:val="1"/>
      <w:numFmt w:val="bullet"/>
      <w:lvlText w:val="o"/>
      <w:lvlJc w:val="left"/>
      <w:pPr>
        <w:ind w:left="5760" w:hanging="360"/>
      </w:pPr>
      <w:rPr>
        <w:rFonts w:ascii="Courier New" w:hAnsi="Courier New" w:cs="Courier New" w:hint="default"/>
      </w:rPr>
    </w:lvl>
    <w:lvl w:ilvl="8" w:tplc="5B1A7022"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CCA67C7A">
      <w:start w:val="1"/>
      <w:numFmt w:val="bullet"/>
      <w:lvlText w:val=""/>
      <w:lvlJc w:val="left"/>
      <w:pPr>
        <w:ind w:left="720" w:hanging="360"/>
      </w:pPr>
      <w:rPr>
        <w:rFonts w:ascii="Symbol" w:hAnsi="Symbol"/>
      </w:rPr>
    </w:lvl>
    <w:lvl w:ilvl="1" w:tplc="C8BA0E32">
      <w:start w:val="1"/>
      <w:numFmt w:val="bullet"/>
      <w:lvlText w:val="o"/>
      <w:lvlJc w:val="left"/>
      <w:pPr>
        <w:tabs>
          <w:tab w:val="num" w:pos="1440"/>
        </w:tabs>
        <w:ind w:left="1440" w:hanging="360"/>
      </w:pPr>
      <w:rPr>
        <w:rFonts w:ascii="Courier New" w:hAnsi="Courier New"/>
      </w:rPr>
    </w:lvl>
    <w:lvl w:ilvl="2" w:tplc="F9584BD8">
      <w:start w:val="1"/>
      <w:numFmt w:val="bullet"/>
      <w:lvlText w:val=""/>
      <w:lvlJc w:val="left"/>
      <w:pPr>
        <w:tabs>
          <w:tab w:val="num" w:pos="2160"/>
        </w:tabs>
        <w:ind w:left="2160" w:hanging="360"/>
      </w:pPr>
      <w:rPr>
        <w:rFonts w:ascii="Wingdings" w:hAnsi="Wingdings"/>
      </w:rPr>
    </w:lvl>
    <w:lvl w:ilvl="3" w:tplc="01D80ADE">
      <w:start w:val="1"/>
      <w:numFmt w:val="bullet"/>
      <w:lvlText w:val=""/>
      <w:lvlJc w:val="left"/>
      <w:pPr>
        <w:tabs>
          <w:tab w:val="num" w:pos="2880"/>
        </w:tabs>
        <w:ind w:left="2880" w:hanging="360"/>
      </w:pPr>
      <w:rPr>
        <w:rFonts w:ascii="Symbol" w:hAnsi="Symbol"/>
      </w:rPr>
    </w:lvl>
    <w:lvl w:ilvl="4" w:tplc="676E5948">
      <w:start w:val="1"/>
      <w:numFmt w:val="bullet"/>
      <w:lvlText w:val="o"/>
      <w:lvlJc w:val="left"/>
      <w:pPr>
        <w:tabs>
          <w:tab w:val="num" w:pos="3600"/>
        </w:tabs>
        <w:ind w:left="3600" w:hanging="360"/>
      </w:pPr>
      <w:rPr>
        <w:rFonts w:ascii="Courier New" w:hAnsi="Courier New"/>
      </w:rPr>
    </w:lvl>
    <w:lvl w:ilvl="5" w:tplc="B636B5F2">
      <w:start w:val="1"/>
      <w:numFmt w:val="bullet"/>
      <w:lvlText w:val=""/>
      <w:lvlJc w:val="left"/>
      <w:pPr>
        <w:tabs>
          <w:tab w:val="num" w:pos="4320"/>
        </w:tabs>
        <w:ind w:left="4320" w:hanging="360"/>
      </w:pPr>
      <w:rPr>
        <w:rFonts w:ascii="Wingdings" w:hAnsi="Wingdings"/>
      </w:rPr>
    </w:lvl>
    <w:lvl w:ilvl="6" w:tplc="B9E03728">
      <w:start w:val="1"/>
      <w:numFmt w:val="bullet"/>
      <w:lvlText w:val=""/>
      <w:lvlJc w:val="left"/>
      <w:pPr>
        <w:tabs>
          <w:tab w:val="num" w:pos="5040"/>
        </w:tabs>
        <w:ind w:left="5040" w:hanging="360"/>
      </w:pPr>
      <w:rPr>
        <w:rFonts w:ascii="Symbol" w:hAnsi="Symbol"/>
      </w:rPr>
    </w:lvl>
    <w:lvl w:ilvl="7" w:tplc="65C814FE">
      <w:start w:val="1"/>
      <w:numFmt w:val="bullet"/>
      <w:lvlText w:val="o"/>
      <w:lvlJc w:val="left"/>
      <w:pPr>
        <w:tabs>
          <w:tab w:val="num" w:pos="5760"/>
        </w:tabs>
        <w:ind w:left="5760" w:hanging="360"/>
      </w:pPr>
      <w:rPr>
        <w:rFonts w:ascii="Courier New" w:hAnsi="Courier New"/>
      </w:rPr>
    </w:lvl>
    <w:lvl w:ilvl="8" w:tplc="AA5871D6">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00949F80">
      <w:start w:val="1"/>
      <w:numFmt w:val="bullet"/>
      <w:lvlText w:val=""/>
      <w:lvlJc w:val="left"/>
      <w:pPr>
        <w:ind w:left="720" w:hanging="360"/>
      </w:pPr>
      <w:rPr>
        <w:rFonts w:ascii="Symbol" w:hAnsi="Symbol"/>
      </w:rPr>
    </w:lvl>
    <w:lvl w:ilvl="1" w:tplc="82F45030">
      <w:start w:val="1"/>
      <w:numFmt w:val="bullet"/>
      <w:lvlText w:val="o"/>
      <w:lvlJc w:val="left"/>
      <w:pPr>
        <w:tabs>
          <w:tab w:val="num" w:pos="1440"/>
        </w:tabs>
        <w:ind w:left="1440" w:hanging="360"/>
      </w:pPr>
      <w:rPr>
        <w:rFonts w:ascii="Courier New" w:hAnsi="Courier New"/>
      </w:rPr>
    </w:lvl>
    <w:lvl w:ilvl="2" w:tplc="9992F514">
      <w:start w:val="1"/>
      <w:numFmt w:val="bullet"/>
      <w:lvlText w:val=""/>
      <w:lvlJc w:val="left"/>
      <w:pPr>
        <w:tabs>
          <w:tab w:val="num" w:pos="2160"/>
        </w:tabs>
        <w:ind w:left="2160" w:hanging="360"/>
      </w:pPr>
      <w:rPr>
        <w:rFonts w:ascii="Wingdings" w:hAnsi="Wingdings"/>
      </w:rPr>
    </w:lvl>
    <w:lvl w:ilvl="3" w:tplc="C90081D4">
      <w:start w:val="1"/>
      <w:numFmt w:val="bullet"/>
      <w:lvlText w:val=""/>
      <w:lvlJc w:val="left"/>
      <w:pPr>
        <w:tabs>
          <w:tab w:val="num" w:pos="2880"/>
        </w:tabs>
        <w:ind w:left="2880" w:hanging="360"/>
      </w:pPr>
      <w:rPr>
        <w:rFonts w:ascii="Symbol" w:hAnsi="Symbol"/>
      </w:rPr>
    </w:lvl>
    <w:lvl w:ilvl="4" w:tplc="20549706">
      <w:start w:val="1"/>
      <w:numFmt w:val="bullet"/>
      <w:lvlText w:val="o"/>
      <w:lvlJc w:val="left"/>
      <w:pPr>
        <w:tabs>
          <w:tab w:val="num" w:pos="3600"/>
        </w:tabs>
        <w:ind w:left="3600" w:hanging="360"/>
      </w:pPr>
      <w:rPr>
        <w:rFonts w:ascii="Courier New" w:hAnsi="Courier New"/>
      </w:rPr>
    </w:lvl>
    <w:lvl w:ilvl="5" w:tplc="3D069900">
      <w:start w:val="1"/>
      <w:numFmt w:val="bullet"/>
      <w:lvlText w:val=""/>
      <w:lvlJc w:val="left"/>
      <w:pPr>
        <w:tabs>
          <w:tab w:val="num" w:pos="4320"/>
        </w:tabs>
        <w:ind w:left="4320" w:hanging="360"/>
      </w:pPr>
      <w:rPr>
        <w:rFonts w:ascii="Wingdings" w:hAnsi="Wingdings"/>
      </w:rPr>
    </w:lvl>
    <w:lvl w:ilvl="6" w:tplc="22E4D77A">
      <w:start w:val="1"/>
      <w:numFmt w:val="bullet"/>
      <w:lvlText w:val=""/>
      <w:lvlJc w:val="left"/>
      <w:pPr>
        <w:tabs>
          <w:tab w:val="num" w:pos="5040"/>
        </w:tabs>
        <w:ind w:left="5040" w:hanging="360"/>
      </w:pPr>
      <w:rPr>
        <w:rFonts w:ascii="Symbol" w:hAnsi="Symbol"/>
      </w:rPr>
    </w:lvl>
    <w:lvl w:ilvl="7" w:tplc="ECC01404">
      <w:start w:val="1"/>
      <w:numFmt w:val="bullet"/>
      <w:lvlText w:val="o"/>
      <w:lvlJc w:val="left"/>
      <w:pPr>
        <w:tabs>
          <w:tab w:val="num" w:pos="5760"/>
        </w:tabs>
        <w:ind w:left="5760" w:hanging="360"/>
      </w:pPr>
      <w:rPr>
        <w:rFonts w:ascii="Courier New" w:hAnsi="Courier New"/>
      </w:rPr>
    </w:lvl>
    <w:lvl w:ilvl="8" w:tplc="5C520B4E">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6EBA607A">
      <w:start w:val="1"/>
      <w:numFmt w:val="bullet"/>
      <w:lvlText w:val=""/>
      <w:lvlJc w:val="left"/>
      <w:pPr>
        <w:ind w:left="720" w:hanging="360"/>
      </w:pPr>
      <w:rPr>
        <w:rFonts w:ascii="Symbol" w:hAnsi="Symbol"/>
      </w:rPr>
    </w:lvl>
    <w:lvl w:ilvl="1" w:tplc="9A649466">
      <w:start w:val="1"/>
      <w:numFmt w:val="bullet"/>
      <w:lvlText w:val="o"/>
      <w:lvlJc w:val="left"/>
      <w:pPr>
        <w:tabs>
          <w:tab w:val="num" w:pos="1440"/>
        </w:tabs>
        <w:ind w:left="1440" w:hanging="360"/>
      </w:pPr>
      <w:rPr>
        <w:rFonts w:ascii="Courier New" w:hAnsi="Courier New"/>
      </w:rPr>
    </w:lvl>
    <w:lvl w:ilvl="2" w:tplc="AB06831E">
      <w:start w:val="1"/>
      <w:numFmt w:val="bullet"/>
      <w:lvlText w:val=""/>
      <w:lvlJc w:val="left"/>
      <w:pPr>
        <w:tabs>
          <w:tab w:val="num" w:pos="2160"/>
        </w:tabs>
        <w:ind w:left="2160" w:hanging="360"/>
      </w:pPr>
      <w:rPr>
        <w:rFonts w:ascii="Wingdings" w:hAnsi="Wingdings"/>
      </w:rPr>
    </w:lvl>
    <w:lvl w:ilvl="3" w:tplc="7D06ED76">
      <w:start w:val="1"/>
      <w:numFmt w:val="bullet"/>
      <w:lvlText w:val=""/>
      <w:lvlJc w:val="left"/>
      <w:pPr>
        <w:tabs>
          <w:tab w:val="num" w:pos="2880"/>
        </w:tabs>
        <w:ind w:left="2880" w:hanging="360"/>
      </w:pPr>
      <w:rPr>
        <w:rFonts w:ascii="Symbol" w:hAnsi="Symbol"/>
      </w:rPr>
    </w:lvl>
    <w:lvl w:ilvl="4" w:tplc="5616EEBC">
      <w:start w:val="1"/>
      <w:numFmt w:val="bullet"/>
      <w:lvlText w:val="o"/>
      <w:lvlJc w:val="left"/>
      <w:pPr>
        <w:tabs>
          <w:tab w:val="num" w:pos="3600"/>
        </w:tabs>
        <w:ind w:left="3600" w:hanging="360"/>
      </w:pPr>
      <w:rPr>
        <w:rFonts w:ascii="Courier New" w:hAnsi="Courier New"/>
      </w:rPr>
    </w:lvl>
    <w:lvl w:ilvl="5" w:tplc="3D1A8A00">
      <w:start w:val="1"/>
      <w:numFmt w:val="bullet"/>
      <w:lvlText w:val=""/>
      <w:lvlJc w:val="left"/>
      <w:pPr>
        <w:tabs>
          <w:tab w:val="num" w:pos="4320"/>
        </w:tabs>
        <w:ind w:left="4320" w:hanging="360"/>
      </w:pPr>
      <w:rPr>
        <w:rFonts w:ascii="Wingdings" w:hAnsi="Wingdings"/>
      </w:rPr>
    </w:lvl>
    <w:lvl w:ilvl="6" w:tplc="BF56FE26">
      <w:start w:val="1"/>
      <w:numFmt w:val="bullet"/>
      <w:lvlText w:val=""/>
      <w:lvlJc w:val="left"/>
      <w:pPr>
        <w:tabs>
          <w:tab w:val="num" w:pos="5040"/>
        </w:tabs>
        <w:ind w:left="5040" w:hanging="360"/>
      </w:pPr>
      <w:rPr>
        <w:rFonts w:ascii="Symbol" w:hAnsi="Symbol"/>
      </w:rPr>
    </w:lvl>
    <w:lvl w:ilvl="7" w:tplc="A22E34DE">
      <w:start w:val="1"/>
      <w:numFmt w:val="bullet"/>
      <w:lvlText w:val="o"/>
      <w:lvlJc w:val="left"/>
      <w:pPr>
        <w:tabs>
          <w:tab w:val="num" w:pos="5760"/>
        </w:tabs>
        <w:ind w:left="5760" w:hanging="360"/>
      </w:pPr>
      <w:rPr>
        <w:rFonts w:ascii="Courier New" w:hAnsi="Courier New"/>
      </w:rPr>
    </w:lvl>
    <w:lvl w:ilvl="8" w:tplc="AFF4C158">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B71EA44A">
      <w:start w:val="1"/>
      <w:numFmt w:val="bullet"/>
      <w:lvlText w:val=""/>
      <w:lvlJc w:val="left"/>
      <w:pPr>
        <w:ind w:left="720" w:hanging="360"/>
      </w:pPr>
      <w:rPr>
        <w:rFonts w:ascii="Symbol" w:hAnsi="Symbol"/>
      </w:rPr>
    </w:lvl>
    <w:lvl w:ilvl="1" w:tplc="257C6C9A">
      <w:start w:val="1"/>
      <w:numFmt w:val="bullet"/>
      <w:lvlText w:val="o"/>
      <w:lvlJc w:val="left"/>
      <w:pPr>
        <w:tabs>
          <w:tab w:val="num" w:pos="1440"/>
        </w:tabs>
        <w:ind w:left="1440" w:hanging="360"/>
      </w:pPr>
      <w:rPr>
        <w:rFonts w:ascii="Courier New" w:hAnsi="Courier New"/>
      </w:rPr>
    </w:lvl>
    <w:lvl w:ilvl="2" w:tplc="B5AC3D96">
      <w:start w:val="1"/>
      <w:numFmt w:val="bullet"/>
      <w:lvlText w:val=""/>
      <w:lvlJc w:val="left"/>
      <w:pPr>
        <w:tabs>
          <w:tab w:val="num" w:pos="2160"/>
        </w:tabs>
        <w:ind w:left="2160" w:hanging="360"/>
      </w:pPr>
      <w:rPr>
        <w:rFonts w:ascii="Wingdings" w:hAnsi="Wingdings"/>
      </w:rPr>
    </w:lvl>
    <w:lvl w:ilvl="3" w:tplc="FB6AC5C8">
      <w:start w:val="1"/>
      <w:numFmt w:val="bullet"/>
      <w:lvlText w:val=""/>
      <w:lvlJc w:val="left"/>
      <w:pPr>
        <w:tabs>
          <w:tab w:val="num" w:pos="2880"/>
        </w:tabs>
        <w:ind w:left="2880" w:hanging="360"/>
      </w:pPr>
      <w:rPr>
        <w:rFonts w:ascii="Symbol" w:hAnsi="Symbol"/>
      </w:rPr>
    </w:lvl>
    <w:lvl w:ilvl="4" w:tplc="11868714">
      <w:start w:val="1"/>
      <w:numFmt w:val="bullet"/>
      <w:lvlText w:val="o"/>
      <w:lvlJc w:val="left"/>
      <w:pPr>
        <w:tabs>
          <w:tab w:val="num" w:pos="3600"/>
        </w:tabs>
        <w:ind w:left="3600" w:hanging="360"/>
      </w:pPr>
      <w:rPr>
        <w:rFonts w:ascii="Courier New" w:hAnsi="Courier New"/>
      </w:rPr>
    </w:lvl>
    <w:lvl w:ilvl="5" w:tplc="7A081670">
      <w:start w:val="1"/>
      <w:numFmt w:val="bullet"/>
      <w:lvlText w:val=""/>
      <w:lvlJc w:val="left"/>
      <w:pPr>
        <w:tabs>
          <w:tab w:val="num" w:pos="4320"/>
        </w:tabs>
        <w:ind w:left="4320" w:hanging="360"/>
      </w:pPr>
      <w:rPr>
        <w:rFonts w:ascii="Wingdings" w:hAnsi="Wingdings"/>
      </w:rPr>
    </w:lvl>
    <w:lvl w:ilvl="6" w:tplc="21F8898E">
      <w:start w:val="1"/>
      <w:numFmt w:val="bullet"/>
      <w:lvlText w:val=""/>
      <w:lvlJc w:val="left"/>
      <w:pPr>
        <w:tabs>
          <w:tab w:val="num" w:pos="5040"/>
        </w:tabs>
        <w:ind w:left="5040" w:hanging="360"/>
      </w:pPr>
      <w:rPr>
        <w:rFonts w:ascii="Symbol" w:hAnsi="Symbol"/>
      </w:rPr>
    </w:lvl>
    <w:lvl w:ilvl="7" w:tplc="8424CDA0">
      <w:start w:val="1"/>
      <w:numFmt w:val="bullet"/>
      <w:lvlText w:val="o"/>
      <w:lvlJc w:val="left"/>
      <w:pPr>
        <w:tabs>
          <w:tab w:val="num" w:pos="5760"/>
        </w:tabs>
        <w:ind w:left="5760" w:hanging="360"/>
      </w:pPr>
      <w:rPr>
        <w:rFonts w:ascii="Courier New" w:hAnsi="Courier New"/>
      </w:rPr>
    </w:lvl>
    <w:lvl w:ilvl="8" w:tplc="E814C5BC">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0FAEF208">
      <w:start w:val="1"/>
      <w:numFmt w:val="bullet"/>
      <w:lvlText w:val=""/>
      <w:lvlJc w:val="left"/>
      <w:pPr>
        <w:ind w:left="720" w:hanging="360"/>
      </w:pPr>
      <w:rPr>
        <w:rFonts w:ascii="Symbol" w:hAnsi="Symbol"/>
      </w:rPr>
    </w:lvl>
    <w:lvl w:ilvl="1" w:tplc="A482B560">
      <w:start w:val="1"/>
      <w:numFmt w:val="bullet"/>
      <w:lvlText w:val="o"/>
      <w:lvlJc w:val="left"/>
      <w:pPr>
        <w:tabs>
          <w:tab w:val="num" w:pos="1440"/>
        </w:tabs>
        <w:ind w:left="1440" w:hanging="360"/>
      </w:pPr>
      <w:rPr>
        <w:rFonts w:ascii="Courier New" w:hAnsi="Courier New"/>
      </w:rPr>
    </w:lvl>
    <w:lvl w:ilvl="2" w:tplc="BA96B2F4">
      <w:start w:val="1"/>
      <w:numFmt w:val="bullet"/>
      <w:lvlText w:val=""/>
      <w:lvlJc w:val="left"/>
      <w:pPr>
        <w:tabs>
          <w:tab w:val="num" w:pos="2160"/>
        </w:tabs>
        <w:ind w:left="2160" w:hanging="360"/>
      </w:pPr>
      <w:rPr>
        <w:rFonts w:ascii="Wingdings" w:hAnsi="Wingdings"/>
      </w:rPr>
    </w:lvl>
    <w:lvl w:ilvl="3" w:tplc="D4A2D56A">
      <w:start w:val="1"/>
      <w:numFmt w:val="bullet"/>
      <w:lvlText w:val=""/>
      <w:lvlJc w:val="left"/>
      <w:pPr>
        <w:tabs>
          <w:tab w:val="num" w:pos="2880"/>
        </w:tabs>
        <w:ind w:left="2880" w:hanging="360"/>
      </w:pPr>
      <w:rPr>
        <w:rFonts w:ascii="Symbol" w:hAnsi="Symbol"/>
      </w:rPr>
    </w:lvl>
    <w:lvl w:ilvl="4" w:tplc="00C275A0">
      <w:start w:val="1"/>
      <w:numFmt w:val="bullet"/>
      <w:lvlText w:val="o"/>
      <w:lvlJc w:val="left"/>
      <w:pPr>
        <w:tabs>
          <w:tab w:val="num" w:pos="3600"/>
        </w:tabs>
        <w:ind w:left="3600" w:hanging="360"/>
      </w:pPr>
      <w:rPr>
        <w:rFonts w:ascii="Courier New" w:hAnsi="Courier New"/>
      </w:rPr>
    </w:lvl>
    <w:lvl w:ilvl="5" w:tplc="FC84F018">
      <w:start w:val="1"/>
      <w:numFmt w:val="bullet"/>
      <w:lvlText w:val=""/>
      <w:lvlJc w:val="left"/>
      <w:pPr>
        <w:tabs>
          <w:tab w:val="num" w:pos="4320"/>
        </w:tabs>
        <w:ind w:left="4320" w:hanging="360"/>
      </w:pPr>
      <w:rPr>
        <w:rFonts w:ascii="Wingdings" w:hAnsi="Wingdings"/>
      </w:rPr>
    </w:lvl>
    <w:lvl w:ilvl="6" w:tplc="51CEBD1E">
      <w:start w:val="1"/>
      <w:numFmt w:val="bullet"/>
      <w:lvlText w:val=""/>
      <w:lvlJc w:val="left"/>
      <w:pPr>
        <w:tabs>
          <w:tab w:val="num" w:pos="5040"/>
        </w:tabs>
        <w:ind w:left="5040" w:hanging="360"/>
      </w:pPr>
      <w:rPr>
        <w:rFonts w:ascii="Symbol" w:hAnsi="Symbol"/>
      </w:rPr>
    </w:lvl>
    <w:lvl w:ilvl="7" w:tplc="D1CE42A0">
      <w:start w:val="1"/>
      <w:numFmt w:val="bullet"/>
      <w:lvlText w:val="o"/>
      <w:lvlJc w:val="left"/>
      <w:pPr>
        <w:tabs>
          <w:tab w:val="num" w:pos="5760"/>
        </w:tabs>
        <w:ind w:left="5760" w:hanging="360"/>
      </w:pPr>
      <w:rPr>
        <w:rFonts w:ascii="Courier New" w:hAnsi="Courier New"/>
      </w:rPr>
    </w:lvl>
    <w:lvl w:ilvl="8" w:tplc="58902862">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A00C918C">
      <w:start w:val="1"/>
      <w:numFmt w:val="bullet"/>
      <w:lvlText w:val=""/>
      <w:lvlJc w:val="left"/>
      <w:pPr>
        <w:ind w:left="720" w:hanging="360"/>
      </w:pPr>
      <w:rPr>
        <w:rFonts w:ascii="Symbol" w:hAnsi="Symbol"/>
      </w:rPr>
    </w:lvl>
    <w:lvl w:ilvl="1" w:tplc="47A6F906">
      <w:start w:val="1"/>
      <w:numFmt w:val="bullet"/>
      <w:lvlText w:val="o"/>
      <w:lvlJc w:val="left"/>
      <w:pPr>
        <w:tabs>
          <w:tab w:val="num" w:pos="1440"/>
        </w:tabs>
        <w:ind w:left="1440" w:hanging="360"/>
      </w:pPr>
      <w:rPr>
        <w:rFonts w:ascii="Courier New" w:hAnsi="Courier New"/>
      </w:rPr>
    </w:lvl>
    <w:lvl w:ilvl="2" w:tplc="FFE45F46">
      <w:start w:val="1"/>
      <w:numFmt w:val="bullet"/>
      <w:lvlText w:val=""/>
      <w:lvlJc w:val="left"/>
      <w:pPr>
        <w:tabs>
          <w:tab w:val="num" w:pos="2160"/>
        </w:tabs>
        <w:ind w:left="2160" w:hanging="360"/>
      </w:pPr>
      <w:rPr>
        <w:rFonts w:ascii="Wingdings" w:hAnsi="Wingdings"/>
      </w:rPr>
    </w:lvl>
    <w:lvl w:ilvl="3" w:tplc="9996BC50">
      <w:start w:val="1"/>
      <w:numFmt w:val="bullet"/>
      <w:lvlText w:val=""/>
      <w:lvlJc w:val="left"/>
      <w:pPr>
        <w:tabs>
          <w:tab w:val="num" w:pos="2880"/>
        </w:tabs>
        <w:ind w:left="2880" w:hanging="360"/>
      </w:pPr>
      <w:rPr>
        <w:rFonts w:ascii="Symbol" w:hAnsi="Symbol"/>
      </w:rPr>
    </w:lvl>
    <w:lvl w:ilvl="4" w:tplc="CF86DA3C">
      <w:start w:val="1"/>
      <w:numFmt w:val="bullet"/>
      <w:lvlText w:val="o"/>
      <w:lvlJc w:val="left"/>
      <w:pPr>
        <w:tabs>
          <w:tab w:val="num" w:pos="3600"/>
        </w:tabs>
        <w:ind w:left="3600" w:hanging="360"/>
      </w:pPr>
      <w:rPr>
        <w:rFonts w:ascii="Courier New" w:hAnsi="Courier New"/>
      </w:rPr>
    </w:lvl>
    <w:lvl w:ilvl="5" w:tplc="E7F095A2">
      <w:start w:val="1"/>
      <w:numFmt w:val="bullet"/>
      <w:lvlText w:val=""/>
      <w:lvlJc w:val="left"/>
      <w:pPr>
        <w:tabs>
          <w:tab w:val="num" w:pos="4320"/>
        </w:tabs>
        <w:ind w:left="4320" w:hanging="360"/>
      </w:pPr>
      <w:rPr>
        <w:rFonts w:ascii="Wingdings" w:hAnsi="Wingdings"/>
      </w:rPr>
    </w:lvl>
    <w:lvl w:ilvl="6" w:tplc="F270763A">
      <w:start w:val="1"/>
      <w:numFmt w:val="bullet"/>
      <w:lvlText w:val=""/>
      <w:lvlJc w:val="left"/>
      <w:pPr>
        <w:tabs>
          <w:tab w:val="num" w:pos="5040"/>
        </w:tabs>
        <w:ind w:left="5040" w:hanging="360"/>
      </w:pPr>
      <w:rPr>
        <w:rFonts w:ascii="Symbol" w:hAnsi="Symbol"/>
      </w:rPr>
    </w:lvl>
    <w:lvl w:ilvl="7" w:tplc="1340DF86">
      <w:start w:val="1"/>
      <w:numFmt w:val="bullet"/>
      <w:lvlText w:val="o"/>
      <w:lvlJc w:val="left"/>
      <w:pPr>
        <w:tabs>
          <w:tab w:val="num" w:pos="5760"/>
        </w:tabs>
        <w:ind w:left="5760" w:hanging="360"/>
      </w:pPr>
      <w:rPr>
        <w:rFonts w:ascii="Courier New" w:hAnsi="Courier New"/>
      </w:rPr>
    </w:lvl>
    <w:lvl w:ilvl="8" w:tplc="9DE63048">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7"/>
    <w:lvl w:ilvl="0" w:tplc="9E9AFB00">
      <w:start w:val="1"/>
      <w:numFmt w:val="bullet"/>
      <w:lvlText w:val=""/>
      <w:lvlJc w:val="left"/>
      <w:pPr>
        <w:ind w:left="720" w:hanging="360"/>
      </w:pPr>
      <w:rPr>
        <w:rFonts w:ascii="Symbol" w:hAnsi="Symbol"/>
      </w:rPr>
    </w:lvl>
    <w:lvl w:ilvl="1" w:tplc="E466B6E4">
      <w:start w:val="1"/>
      <w:numFmt w:val="bullet"/>
      <w:lvlText w:val="o"/>
      <w:lvlJc w:val="left"/>
      <w:pPr>
        <w:tabs>
          <w:tab w:val="num" w:pos="1440"/>
        </w:tabs>
        <w:ind w:left="1440" w:hanging="360"/>
      </w:pPr>
      <w:rPr>
        <w:rFonts w:ascii="Courier New" w:hAnsi="Courier New"/>
      </w:rPr>
    </w:lvl>
    <w:lvl w:ilvl="2" w:tplc="E88613C8">
      <w:start w:val="1"/>
      <w:numFmt w:val="bullet"/>
      <w:lvlText w:val=""/>
      <w:lvlJc w:val="left"/>
      <w:pPr>
        <w:tabs>
          <w:tab w:val="num" w:pos="2160"/>
        </w:tabs>
        <w:ind w:left="2160" w:hanging="360"/>
      </w:pPr>
      <w:rPr>
        <w:rFonts w:ascii="Wingdings" w:hAnsi="Wingdings"/>
      </w:rPr>
    </w:lvl>
    <w:lvl w:ilvl="3" w:tplc="21E6C404">
      <w:start w:val="1"/>
      <w:numFmt w:val="bullet"/>
      <w:lvlText w:val=""/>
      <w:lvlJc w:val="left"/>
      <w:pPr>
        <w:tabs>
          <w:tab w:val="num" w:pos="2880"/>
        </w:tabs>
        <w:ind w:left="2880" w:hanging="360"/>
      </w:pPr>
      <w:rPr>
        <w:rFonts w:ascii="Symbol" w:hAnsi="Symbol"/>
      </w:rPr>
    </w:lvl>
    <w:lvl w:ilvl="4" w:tplc="6AC8F0CC">
      <w:start w:val="1"/>
      <w:numFmt w:val="bullet"/>
      <w:lvlText w:val="o"/>
      <w:lvlJc w:val="left"/>
      <w:pPr>
        <w:tabs>
          <w:tab w:val="num" w:pos="3600"/>
        </w:tabs>
        <w:ind w:left="3600" w:hanging="360"/>
      </w:pPr>
      <w:rPr>
        <w:rFonts w:ascii="Courier New" w:hAnsi="Courier New"/>
      </w:rPr>
    </w:lvl>
    <w:lvl w:ilvl="5" w:tplc="85D4B142">
      <w:start w:val="1"/>
      <w:numFmt w:val="bullet"/>
      <w:lvlText w:val=""/>
      <w:lvlJc w:val="left"/>
      <w:pPr>
        <w:tabs>
          <w:tab w:val="num" w:pos="4320"/>
        </w:tabs>
        <w:ind w:left="4320" w:hanging="360"/>
      </w:pPr>
      <w:rPr>
        <w:rFonts w:ascii="Wingdings" w:hAnsi="Wingdings"/>
      </w:rPr>
    </w:lvl>
    <w:lvl w:ilvl="6" w:tplc="C4BAAB28">
      <w:start w:val="1"/>
      <w:numFmt w:val="bullet"/>
      <w:lvlText w:val=""/>
      <w:lvlJc w:val="left"/>
      <w:pPr>
        <w:tabs>
          <w:tab w:val="num" w:pos="5040"/>
        </w:tabs>
        <w:ind w:left="5040" w:hanging="360"/>
      </w:pPr>
      <w:rPr>
        <w:rFonts w:ascii="Symbol" w:hAnsi="Symbol"/>
      </w:rPr>
    </w:lvl>
    <w:lvl w:ilvl="7" w:tplc="A356A4C0">
      <w:start w:val="1"/>
      <w:numFmt w:val="bullet"/>
      <w:lvlText w:val="o"/>
      <w:lvlJc w:val="left"/>
      <w:pPr>
        <w:tabs>
          <w:tab w:val="num" w:pos="5760"/>
        </w:tabs>
        <w:ind w:left="5760" w:hanging="360"/>
      </w:pPr>
      <w:rPr>
        <w:rFonts w:ascii="Courier New" w:hAnsi="Courier New"/>
      </w:rPr>
    </w:lvl>
    <w:lvl w:ilvl="8" w:tplc="DB666ED0">
      <w:start w:val="1"/>
      <w:numFmt w:val="bullet"/>
      <w:lvlText w:val=""/>
      <w:lvlJc w:val="left"/>
      <w:pPr>
        <w:tabs>
          <w:tab w:val="num" w:pos="6480"/>
        </w:tabs>
        <w:ind w:left="6480" w:hanging="360"/>
      </w:pPr>
      <w:rPr>
        <w:rFonts w:ascii="Wingdings" w:hAnsi="Wingdings"/>
      </w:rPr>
    </w:lvl>
  </w:abstractNum>
  <w:abstractNum w:abstractNumId="24" w15:restartNumberingAfterBreak="0">
    <w:nsid w:val="7FCB6DE8"/>
    <w:multiLevelType w:val="hybridMultilevel"/>
    <w:tmpl w:val="7FCB6DE8"/>
    <w:lvl w:ilvl="0" w:tplc="DD549962">
      <w:start w:val="1"/>
      <w:numFmt w:val="bullet"/>
      <w:lvlText w:val=""/>
      <w:lvlJc w:val="left"/>
      <w:pPr>
        <w:ind w:left="720" w:hanging="360"/>
      </w:pPr>
      <w:rPr>
        <w:rFonts w:ascii="Symbol" w:hAnsi="Symbol"/>
      </w:rPr>
    </w:lvl>
    <w:lvl w:ilvl="1" w:tplc="CFEC2B42">
      <w:start w:val="1"/>
      <w:numFmt w:val="bullet"/>
      <w:lvlText w:val="o"/>
      <w:lvlJc w:val="left"/>
      <w:pPr>
        <w:tabs>
          <w:tab w:val="num" w:pos="1440"/>
        </w:tabs>
        <w:ind w:left="1440" w:hanging="360"/>
      </w:pPr>
      <w:rPr>
        <w:rFonts w:ascii="Courier New" w:hAnsi="Courier New"/>
      </w:rPr>
    </w:lvl>
    <w:lvl w:ilvl="2" w:tplc="01B84564">
      <w:start w:val="1"/>
      <w:numFmt w:val="bullet"/>
      <w:lvlText w:val=""/>
      <w:lvlJc w:val="left"/>
      <w:pPr>
        <w:tabs>
          <w:tab w:val="num" w:pos="2160"/>
        </w:tabs>
        <w:ind w:left="2160" w:hanging="360"/>
      </w:pPr>
      <w:rPr>
        <w:rFonts w:ascii="Wingdings" w:hAnsi="Wingdings"/>
      </w:rPr>
    </w:lvl>
    <w:lvl w:ilvl="3" w:tplc="97E47224">
      <w:start w:val="1"/>
      <w:numFmt w:val="bullet"/>
      <w:lvlText w:val=""/>
      <w:lvlJc w:val="left"/>
      <w:pPr>
        <w:tabs>
          <w:tab w:val="num" w:pos="2880"/>
        </w:tabs>
        <w:ind w:left="2880" w:hanging="360"/>
      </w:pPr>
      <w:rPr>
        <w:rFonts w:ascii="Symbol" w:hAnsi="Symbol"/>
      </w:rPr>
    </w:lvl>
    <w:lvl w:ilvl="4" w:tplc="4E487AA2">
      <w:start w:val="1"/>
      <w:numFmt w:val="bullet"/>
      <w:lvlText w:val="o"/>
      <w:lvlJc w:val="left"/>
      <w:pPr>
        <w:tabs>
          <w:tab w:val="num" w:pos="3600"/>
        </w:tabs>
        <w:ind w:left="3600" w:hanging="360"/>
      </w:pPr>
      <w:rPr>
        <w:rFonts w:ascii="Courier New" w:hAnsi="Courier New"/>
      </w:rPr>
    </w:lvl>
    <w:lvl w:ilvl="5" w:tplc="3140E0BA">
      <w:start w:val="1"/>
      <w:numFmt w:val="bullet"/>
      <w:lvlText w:val=""/>
      <w:lvlJc w:val="left"/>
      <w:pPr>
        <w:tabs>
          <w:tab w:val="num" w:pos="4320"/>
        </w:tabs>
        <w:ind w:left="4320" w:hanging="360"/>
      </w:pPr>
      <w:rPr>
        <w:rFonts w:ascii="Wingdings" w:hAnsi="Wingdings"/>
      </w:rPr>
    </w:lvl>
    <w:lvl w:ilvl="6" w:tplc="BD247CE4">
      <w:start w:val="1"/>
      <w:numFmt w:val="bullet"/>
      <w:lvlText w:val=""/>
      <w:lvlJc w:val="left"/>
      <w:pPr>
        <w:tabs>
          <w:tab w:val="num" w:pos="5040"/>
        </w:tabs>
        <w:ind w:left="5040" w:hanging="360"/>
      </w:pPr>
      <w:rPr>
        <w:rFonts w:ascii="Symbol" w:hAnsi="Symbol"/>
      </w:rPr>
    </w:lvl>
    <w:lvl w:ilvl="7" w:tplc="BE0E91A0">
      <w:start w:val="1"/>
      <w:numFmt w:val="bullet"/>
      <w:lvlText w:val="o"/>
      <w:lvlJc w:val="left"/>
      <w:pPr>
        <w:tabs>
          <w:tab w:val="num" w:pos="5760"/>
        </w:tabs>
        <w:ind w:left="5760" w:hanging="360"/>
      </w:pPr>
      <w:rPr>
        <w:rFonts w:ascii="Courier New" w:hAnsi="Courier New"/>
      </w:rPr>
    </w:lvl>
    <w:lvl w:ilvl="8" w:tplc="34E6E556">
      <w:start w:val="1"/>
      <w:numFmt w:val="bullet"/>
      <w:lvlText w:val=""/>
      <w:lvlJc w:val="left"/>
      <w:pPr>
        <w:tabs>
          <w:tab w:val="num" w:pos="6480"/>
        </w:tabs>
        <w:ind w:left="6480" w:hanging="360"/>
      </w:pPr>
      <w:rPr>
        <w:rFonts w:ascii="Wingdings" w:hAnsi="Wingdings"/>
      </w:rPr>
    </w:lvl>
  </w:abstractNum>
  <w:num w:numId="1" w16cid:durableId="665129684">
    <w:abstractNumId w:val="10"/>
  </w:num>
  <w:num w:numId="2" w16cid:durableId="447168042">
    <w:abstractNumId w:val="8"/>
  </w:num>
  <w:num w:numId="3" w16cid:durableId="1778136469">
    <w:abstractNumId w:val="7"/>
  </w:num>
  <w:num w:numId="4" w16cid:durableId="1476683784">
    <w:abstractNumId w:val="6"/>
  </w:num>
  <w:num w:numId="5" w16cid:durableId="1461849289">
    <w:abstractNumId w:val="5"/>
  </w:num>
  <w:num w:numId="6" w16cid:durableId="1860046625">
    <w:abstractNumId w:val="9"/>
  </w:num>
  <w:num w:numId="7" w16cid:durableId="1942178565">
    <w:abstractNumId w:val="4"/>
  </w:num>
  <w:num w:numId="8" w16cid:durableId="622004322">
    <w:abstractNumId w:val="3"/>
  </w:num>
  <w:num w:numId="9" w16cid:durableId="244843120">
    <w:abstractNumId w:val="2"/>
  </w:num>
  <w:num w:numId="10" w16cid:durableId="1209682202">
    <w:abstractNumId w:val="1"/>
  </w:num>
  <w:num w:numId="11" w16cid:durableId="414475988">
    <w:abstractNumId w:val="0"/>
  </w:num>
  <w:num w:numId="12" w16cid:durableId="705640481">
    <w:abstractNumId w:val="11"/>
  </w:num>
  <w:num w:numId="13" w16cid:durableId="1270772273">
    <w:abstractNumId w:val="16"/>
  </w:num>
  <w:num w:numId="14" w16cid:durableId="520703937">
    <w:abstractNumId w:val="14"/>
  </w:num>
  <w:num w:numId="15" w16cid:durableId="1067146864">
    <w:abstractNumId w:val="15"/>
  </w:num>
  <w:num w:numId="16" w16cid:durableId="365062175">
    <w:abstractNumId w:val="12"/>
  </w:num>
  <w:num w:numId="17" w16cid:durableId="2000424181">
    <w:abstractNumId w:val="13"/>
  </w:num>
  <w:num w:numId="18" w16cid:durableId="1753744645">
    <w:abstractNumId w:val="17"/>
  </w:num>
  <w:num w:numId="19" w16cid:durableId="234517196">
    <w:abstractNumId w:val="18"/>
  </w:num>
  <w:num w:numId="20" w16cid:durableId="951279224">
    <w:abstractNumId w:val="19"/>
  </w:num>
  <w:num w:numId="21" w16cid:durableId="1162550152">
    <w:abstractNumId w:val="20"/>
  </w:num>
  <w:num w:numId="22" w16cid:durableId="1426219909">
    <w:abstractNumId w:val="21"/>
  </w:num>
  <w:num w:numId="23" w16cid:durableId="1279416147">
    <w:abstractNumId w:val="22"/>
  </w:num>
  <w:num w:numId="24" w16cid:durableId="961963172">
    <w:abstractNumId w:val="23"/>
  </w:num>
  <w:num w:numId="25" w16cid:durableId="4118548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58"/>
    <w:rsid w:val="00134E88"/>
    <w:rsid w:val="009D7763"/>
    <w:rsid w:val="00B43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C40C"/>
  <w15:docId w15:val="{62618A53-CE9F-462D-A618-33D25911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23" Type="http://schemas.openxmlformats.org/officeDocument/2006/relationships/header" Target="header8.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CB7467AA250C4782A88B0ED612EDB9" ma:contentTypeVersion="39" ma:contentTypeDescription="Create a new document." ma:contentTypeScope="" ma:versionID="04e9109b8bd41bd83603b42c9fee1dc6">
  <xsd:schema xmlns:xsd="http://www.w3.org/2001/XMLSchema" xmlns:xs="http://www.w3.org/2001/XMLSchema" xmlns:p="http://schemas.microsoft.com/office/2006/metadata/properties" xmlns:ns2="24dc3422-0f6c-487f-b099-7e79bbe1c6db" xmlns:ns3="e9c71bf6-291e-42dd-b9b4-e3b14b94451b" targetNamespace="http://schemas.microsoft.com/office/2006/metadata/properties" ma:root="true" ma:fieldsID="64643076d7c8a7f9d58b9b5f836882eb" ns2:_="" ns3:_="">
    <xsd:import namespace="24dc3422-0f6c-487f-b099-7e79bbe1c6db"/>
    <xsd:import namespace="e9c71bf6-291e-42dd-b9b4-e3b14b94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c3422-0f6c-487f-b099-7e79bbe1c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92b4de-a7f7-43f1-9d5e-9698b56c820f" ma:termSetId="09814cd3-568e-fe90-9814-8d621ff8fb84" ma:anchorId="fba54fb3-c3e1-fe81-a776-ca4b69148c4d" ma:open="true" ma:isKeyword="false">
      <xsd:complexType>
        <xsd:sequence>
          <xsd:element ref="pc:Terms" minOccurs="0" maxOccurs="1"/>
        </xsd:sequence>
      </xsd:complex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Location" ma:index="45" nillable="true" ma:displayName="Location" ma:indexed="true" ma:internalName="MediaServiceLocation" ma:readOnly="true">
      <xsd:simpleType>
        <xsd:restriction base="dms:Text"/>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71bf6-291e-42dd-b9b4-e3b14b9445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60b8e8-0719-4224-9dc9-f4be1dee0eb2}" ma:internalName="TaxCatchAll" ma:showField="CatchAllData" ma:web="e9c71bf6-291e-42dd-b9b4-e3b14b944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24dc3422-0f6c-487f-b099-7e79bbe1c6db" xsi:nil="true"/>
    <LMS_Mappings xmlns="24dc3422-0f6c-487f-b099-7e79bbe1c6db" xsi:nil="true"/>
    <lcf76f155ced4ddcb4097134ff3c332f xmlns="24dc3422-0f6c-487f-b099-7e79bbe1c6db">
      <Terms xmlns="http://schemas.microsoft.com/office/infopath/2007/PartnerControls"/>
    </lcf76f155ced4ddcb4097134ff3c332f>
    <Owner xmlns="24dc3422-0f6c-487f-b099-7e79bbe1c6db">
      <UserInfo>
        <DisplayName/>
        <AccountId xsi:nil="true"/>
        <AccountType/>
      </UserInfo>
    </Owner>
    <Teachers xmlns="24dc3422-0f6c-487f-b099-7e79bbe1c6db">
      <UserInfo>
        <DisplayName/>
        <AccountId xsi:nil="true"/>
        <AccountType/>
      </UserInfo>
    </Teachers>
    <Student_Groups xmlns="24dc3422-0f6c-487f-b099-7e79bbe1c6db">
      <UserInfo>
        <DisplayName/>
        <AccountId xsi:nil="true"/>
        <AccountType/>
      </UserInfo>
    </Student_Groups>
    <Has_Teacher_Only_SectionGroup xmlns="24dc3422-0f6c-487f-b099-7e79bbe1c6db" xsi:nil="true"/>
    <AppVersion xmlns="24dc3422-0f6c-487f-b099-7e79bbe1c6db" xsi:nil="true"/>
    <Invited_Students xmlns="24dc3422-0f6c-487f-b099-7e79bbe1c6db" xsi:nil="true"/>
    <FolderType xmlns="24dc3422-0f6c-487f-b099-7e79bbe1c6db" xsi:nil="true"/>
    <CultureName xmlns="24dc3422-0f6c-487f-b099-7e79bbe1c6db" xsi:nil="true"/>
    <Distribution_Groups xmlns="24dc3422-0f6c-487f-b099-7e79bbe1c6db" xsi:nil="true"/>
    <Templates xmlns="24dc3422-0f6c-487f-b099-7e79bbe1c6db" xsi:nil="true"/>
    <Self_Registration_Enabled xmlns="24dc3422-0f6c-487f-b099-7e79bbe1c6db" xsi:nil="true"/>
    <Invited_Teachers xmlns="24dc3422-0f6c-487f-b099-7e79bbe1c6db" xsi:nil="true"/>
    <IsNotebookLocked xmlns="24dc3422-0f6c-487f-b099-7e79bbe1c6db" xsi:nil="true"/>
    <TaxCatchAll xmlns="e9c71bf6-291e-42dd-b9b4-e3b14b94451b" xsi:nil="true"/>
    <Math_Settings xmlns="24dc3422-0f6c-487f-b099-7e79bbe1c6db" xsi:nil="true"/>
    <DefaultSectionNames xmlns="24dc3422-0f6c-487f-b099-7e79bbe1c6db" xsi:nil="true"/>
    <Teams_Channel_Section_Location xmlns="24dc3422-0f6c-487f-b099-7e79bbe1c6db" xsi:nil="true"/>
    <TeamsChannelId xmlns="24dc3422-0f6c-487f-b099-7e79bbe1c6db" xsi:nil="true"/>
    <NotebookType xmlns="24dc3422-0f6c-487f-b099-7e79bbe1c6db" xsi:nil="true"/>
    <Students xmlns="24dc3422-0f6c-487f-b099-7e79bbe1c6db">
      <UserInfo>
        <DisplayName/>
        <AccountId xsi:nil="true"/>
        <AccountType/>
      </UserInfo>
    </Stud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customXml/itemProps2.xml><?xml version="1.0" encoding="utf-8"?>
<ds:datastoreItem xmlns:ds="http://schemas.openxmlformats.org/officeDocument/2006/customXml" ds:itemID="{AE32AD5D-26FD-4B90-A1F8-A4DE4E258C45}"/>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5.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Carrie WALLIS</cp:lastModifiedBy>
  <cp:revision>2</cp:revision>
  <dcterms:created xsi:type="dcterms:W3CDTF">2025-01-20T00:45:00Z</dcterms:created>
  <dcterms:modified xsi:type="dcterms:W3CDTF">2025-01-20T00:45:00Z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0x01010098CB7467AA250C4782A88B0ED612EDB9</vt:lpwstr>
  </property>
</Properties>
</file>