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27D7" w14:textId="77777777" w:rsidR="00DC16A9" w:rsidRPr="002F40EA" w:rsidRDefault="00996857" w:rsidP="001076FC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2025</w:t>
      </w:r>
    </w:p>
    <w:p w14:paraId="580358BE" w14:textId="77777777" w:rsidR="00DC16A9" w:rsidRPr="002F40EA" w:rsidRDefault="00996857" w:rsidP="001076FC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>Define actions, outcomes, success indicators and activities</w:t>
      </w:r>
    </w:p>
    <w:p w14:paraId="1370519C" w14:textId="77777777" w:rsidR="00DC16A9" w:rsidRPr="002F40EA" w:rsidRDefault="00996857" w:rsidP="001076FC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Wantirna College (8428)</w:t>
      </w:r>
    </w:p>
    <w:p w14:paraId="56F78651" w14:textId="77777777" w:rsidR="00DC16A9" w:rsidRPr="002F40EA" w:rsidRDefault="00DC16A9" w:rsidP="001076FC">
      <w:pPr>
        <w:pStyle w:val="ESIntroParagraph"/>
        <w:ind w:left="-562" w:right="4334"/>
        <w:rPr>
          <w:lang w:val="en-AU"/>
        </w:rPr>
      </w:pPr>
    </w:p>
    <w:p w14:paraId="70E8B78D" w14:textId="77777777" w:rsidR="00DC16A9" w:rsidRPr="002F40EA" w:rsidRDefault="00DC16A9" w:rsidP="001076FC">
      <w:pPr>
        <w:pStyle w:val="Heading1"/>
        <w:ind w:left="-567"/>
        <w:rPr>
          <w:lang w:val="en-AU"/>
        </w:rPr>
      </w:pPr>
    </w:p>
    <w:p w14:paraId="2AD68C2B" w14:textId="77777777" w:rsidR="00DC16A9" w:rsidRPr="002F40EA" w:rsidRDefault="00DC16A9" w:rsidP="001076FC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03CC0F7D" w14:textId="77777777" w:rsidR="00DC16A9" w:rsidRPr="002F40EA" w:rsidRDefault="00DC16A9" w:rsidP="001076FC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467AD4EC" w14:textId="77777777" w:rsidR="00DC16A9" w:rsidRPr="002F40EA" w:rsidRDefault="00996857" w:rsidP="001076FC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5293AF00" wp14:editId="06AD6F0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743848" cy="3810532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848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74982" w14:textId="77777777" w:rsidR="00DC16A9" w:rsidRPr="002F40EA" w:rsidRDefault="00996857" w:rsidP="001076FC">
      <w:pPr>
        <w:pStyle w:val="ESBodyText"/>
        <w:rPr>
          <w:lang w:val="en-AU"/>
        </w:rPr>
        <w:sectPr w:rsidR="00DC16A9" w:rsidRPr="002F40EA" w:rsidSect="001076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1" behindDoc="1" locked="1" layoutInCell="1" allowOverlap="1" wp14:anchorId="4688A207" wp14:editId="02BCBB84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ACE6" w14:textId="77777777" w:rsidR="00DC16A9" w:rsidRDefault="00996857" w:rsidP="001076FC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Carrie Wallis (School Principal) on 19 December, 2024 at 02:45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Senior Education Improvement Leader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688A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pt;margin-top:-99.25pt;width:769.6pt;height:89.3pt;z-index:-25165823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" stroked="f">
                <v:textbox>
                  <w:txbxContent>
                    <w:p w14:paraId="6080ACE6" w14:textId="77777777" w:rsidR="00DC16A9" w:rsidRDefault="00996857" w:rsidP="001076FC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Carrie Wallis (School Principal) on 19 December, 2024 at 02:45 PM</w:t>
                      </w:r>
                      <w:r>
                        <w:rPr>
                          <w:noProof/>
                        </w:rPr>
                        <w:br/>
                        <w:t>Awaiting endorsement by Senior Education Improvement Leader</w:t>
                      </w:r>
                      <w:r>
                        <w:rPr>
                          <w:noProof/>
                        </w:rPr>
                        <w:br/>
                        <w:t>Awaiting endorsement by School Council President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6DBF005" w14:textId="77777777" w:rsidR="00DC16A9" w:rsidRPr="002F40EA" w:rsidRDefault="00996857" w:rsidP="001076FC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>Define actions, outcomes, success indicators and activities</w:t>
      </w:r>
    </w:p>
    <w:p w14:paraId="4E93C9F4" w14:textId="77777777" w:rsidR="00DC16A9" w:rsidRPr="002F40EA" w:rsidRDefault="00DC16A9" w:rsidP="001076FC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701B4A" w14:paraId="7744ACB0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6B78330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19309158" w14:textId="77777777" w:rsidR="00DC16A9" w:rsidRPr="002F40EA" w:rsidRDefault="00996857" w:rsidP="001076F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Improve student learning growth</w:t>
            </w:r>
          </w:p>
        </w:tc>
      </w:tr>
      <w:tr w:rsidR="00701B4A" w14:paraId="7CB81A23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0A1E655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2.1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7E0E113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2025 percentage students in NAPLAN Exceeding:</w:t>
            </w:r>
            <w:r>
              <w:rPr>
                <w:rFonts w:eastAsia="Arial"/>
                <w:sz w:val="22"/>
              </w:rPr>
              <w:br/>
              <w:t>-Year 9 reading from 16% (2024) to 17%</w:t>
            </w:r>
            <w:r>
              <w:rPr>
                <w:rFonts w:eastAsia="Arial"/>
                <w:sz w:val="22"/>
              </w:rPr>
              <w:br/>
              <w:t>-Year 9 writing from 17% (2024) to 18%</w:t>
            </w:r>
            <w:r>
              <w:rPr>
                <w:rFonts w:eastAsia="Arial"/>
                <w:sz w:val="22"/>
              </w:rPr>
              <w:br/>
              <w:t>-Year 9 numeracy from 5% (2024) to 7%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Decrease the 2025 percentage students in NAPLAN Needs Additional Support:</w:t>
            </w:r>
            <w:r>
              <w:rPr>
                <w:rFonts w:eastAsia="Arial"/>
                <w:sz w:val="22"/>
              </w:rPr>
              <w:br/>
              <w:t>-Year 9 reading from 9% to 8%</w:t>
            </w:r>
            <w:r>
              <w:rPr>
                <w:rFonts w:eastAsia="Arial"/>
                <w:sz w:val="22"/>
              </w:rPr>
              <w:br/>
              <w:t>-Year 9 reading from 5% to 4%</w:t>
            </w:r>
            <w:r>
              <w:rPr>
                <w:rFonts w:eastAsia="Arial"/>
                <w:sz w:val="22"/>
              </w:rPr>
              <w:br/>
              <w:t>-Year 9 reading from 5% to 4%</w:t>
            </w:r>
          </w:p>
        </w:tc>
      </w:tr>
      <w:tr w:rsidR="00701B4A" w14:paraId="0EDB48A2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3DCFADEC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2.2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634FFE4A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TBC</w:t>
            </w:r>
          </w:p>
        </w:tc>
      </w:tr>
      <w:tr w:rsidR="00701B4A" w14:paraId="3DEFB5AD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D7E29F9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2.3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3C1CF4F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percentage of students to be at or above expected levels for teacher judgement:</w:t>
            </w:r>
            <w:r>
              <w:rPr>
                <w:rFonts w:eastAsia="Arial"/>
                <w:sz w:val="22"/>
              </w:rPr>
              <w:br/>
              <w:t>-English from 60% (2024) to 65%</w:t>
            </w:r>
            <w:r>
              <w:rPr>
                <w:rFonts w:eastAsia="Arial"/>
                <w:sz w:val="22"/>
              </w:rPr>
              <w:br/>
              <w:t>-Maths 2.0 tbc</w:t>
            </w:r>
          </w:p>
        </w:tc>
      </w:tr>
      <w:tr w:rsidR="00701B4A" w14:paraId="7E2E1539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30197BED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2.4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CB3F0E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2025 VCE outcomes </w:t>
            </w:r>
            <w:r>
              <w:rPr>
                <w:rFonts w:eastAsia="Arial"/>
                <w:sz w:val="22"/>
              </w:rPr>
              <w:br/>
              <w:t>- Study Score Mean from 28.9 (2024) to 30</w:t>
            </w:r>
            <w:r>
              <w:rPr>
                <w:rFonts w:eastAsia="Arial"/>
                <w:sz w:val="22"/>
              </w:rPr>
              <w:br/>
              <w:t>- Percentage of students 37+ in English from 5% (2024) to 8%</w:t>
            </w:r>
            <w:r>
              <w:rPr>
                <w:rFonts w:eastAsia="Arial"/>
                <w:sz w:val="22"/>
              </w:rPr>
              <w:br/>
              <w:t xml:space="preserve">- Percentage of students 37+ in General Mathematics from 12% (2024) to 15% </w:t>
            </w:r>
          </w:p>
        </w:tc>
      </w:tr>
      <w:tr w:rsidR="00701B4A" w14:paraId="278FAA81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8F13234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2.5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681FD08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2025 percentage of positive endorsement in Attitudes to School Survey (AtoSS):</w:t>
            </w:r>
            <w:r>
              <w:rPr>
                <w:rFonts w:eastAsia="Arial"/>
                <w:sz w:val="22"/>
              </w:rPr>
              <w:br/>
              <w:t>-Differentiated learning challenge from 56% to 57%</w:t>
            </w:r>
            <w:r>
              <w:rPr>
                <w:rFonts w:eastAsia="Arial"/>
                <w:sz w:val="22"/>
              </w:rPr>
              <w:br/>
              <w:t>-Stimulating learning from 47% to 48%</w:t>
            </w:r>
            <w:r>
              <w:rPr>
                <w:rFonts w:eastAsia="Arial"/>
                <w:sz w:val="22"/>
              </w:rPr>
              <w:br/>
              <w:t>-Student voice and agency from 38% to 39%</w:t>
            </w:r>
          </w:p>
        </w:tc>
      </w:tr>
      <w:tr w:rsidR="00701B4A" w14:paraId="4A6D8339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D8CDA13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2.6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F96E21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2025 percentage of positive endorsement in Attitudes to School Survey (AtoSS):</w:t>
            </w:r>
            <w:r>
              <w:rPr>
                <w:rFonts w:eastAsia="Arial"/>
                <w:sz w:val="22"/>
              </w:rPr>
              <w:br/>
              <w:t>-Academic emphasis from 36% to 40%</w:t>
            </w:r>
            <w:r>
              <w:rPr>
                <w:rFonts w:eastAsia="Arial"/>
                <w:sz w:val="22"/>
              </w:rPr>
              <w:br/>
              <w:t>-Feedback from 56% to 57%</w:t>
            </w:r>
          </w:p>
        </w:tc>
      </w:tr>
      <w:tr w:rsidR="00701B4A" w14:paraId="0D321B2E" w14:textId="77777777" w:rsidTr="04CE695E">
        <w:trPr>
          <w:trHeight w:val="15"/>
        </w:trPr>
        <w:tc>
          <w:tcPr>
            <w:tcW w:w="3119" w:type="dxa"/>
            <w:shd w:val="clear" w:color="auto" w:fill="58BFBD"/>
          </w:tcPr>
          <w:p w14:paraId="664FF1E1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lastRenderedPageBreak/>
              <w:t>KIS 2.a</w:t>
            </w:r>
          </w:p>
          <w:p w14:paraId="23FF2C37" w14:textId="77777777" w:rsidR="00701B4A" w:rsidRDefault="00996857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0F500DE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Embed the use of developmental rubrics to; foster student agency, inform day-to-day teaching, and design both formative and summative assessments.</w:t>
            </w:r>
          </w:p>
        </w:tc>
      </w:tr>
      <w:tr w:rsidR="00701B4A" w14:paraId="604B84FE" w14:textId="77777777" w:rsidTr="04CE695E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56497965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5BC2EEA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Create exemplar curriculum documentation to audit the current curriculum (Unit Plans, OneNote lesson sequences &amp; resources) and improve the quality and consistency of documents within and between learning area. Improve all current VCE rubrics using the new good design principles and assessment practices 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Roll out the Maestro developmental assessment platform for all subjects 7-12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</w:p>
        </w:tc>
      </w:tr>
      <w:tr w:rsidR="00701B4A" w14:paraId="32C93EB5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C39E0CF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63724B8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Students will:</w:t>
            </w:r>
            <w:r>
              <w:rPr>
                <w:rFonts w:eastAsia="Arial"/>
                <w:sz w:val="22"/>
              </w:rPr>
              <w:br/>
              <w:t>• Have access to consistent curriculum documentation, quality assessment and resources between subjects and within subject area</w:t>
            </w:r>
            <w:r>
              <w:rPr>
                <w:rFonts w:eastAsia="Arial"/>
                <w:sz w:val="22"/>
              </w:rPr>
              <w:br/>
              <w:t xml:space="preserve">• Understand and articulate what skills/knowledge they are learning, how they will be assessed and regularly self assess learning in the rubrics. </w:t>
            </w:r>
            <w:r>
              <w:rPr>
                <w:rFonts w:eastAsia="Arial"/>
                <w:sz w:val="22"/>
              </w:rPr>
              <w:br/>
              <w:t xml:space="preserve">• Use the developmental rubrics to study and revise for assessments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 will:</w:t>
            </w:r>
            <w:r>
              <w:rPr>
                <w:rFonts w:eastAsia="Arial"/>
                <w:sz w:val="22"/>
              </w:rPr>
              <w:br/>
              <w:t>• Plan and develop high quality differentiated curriculum to meet student learning needs, foster cognitive engagement and enhance student agency</w:t>
            </w:r>
            <w:r>
              <w:rPr>
                <w:rFonts w:eastAsia="Arial"/>
                <w:sz w:val="22"/>
              </w:rPr>
              <w:br/>
              <w:t xml:space="preserve">• Use rubrics to formatively assess learning within and between lessons and provide students with differentiated assessments to measure their achievement </w:t>
            </w:r>
            <w:r>
              <w:rPr>
                <w:rFonts w:eastAsia="Arial"/>
                <w:sz w:val="22"/>
              </w:rPr>
              <w:br/>
              <w:t>• Provide students with regular and timely feedback (esp. through Maestro) on their learning progress based on the developmental rubric</w:t>
            </w:r>
            <w:r>
              <w:rPr>
                <w:rFonts w:eastAsia="Arial"/>
                <w:sz w:val="22"/>
              </w:rPr>
              <w:br/>
              <w:t xml:space="preserve"> </w:t>
            </w:r>
            <w:r>
              <w:rPr>
                <w:rFonts w:eastAsia="Arial"/>
                <w:sz w:val="22"/>
              </w:rPr>
              <w:br/>
              <w:t>Leaders will:</w:t>
            </w:r>
            <w:r>
              <w:rPr>
                <w:rFonts w:eastAsia="Arial"/>
                <w:sz w:val="22"/>
              </w:rPr>
              <w:br/>
              <w:t>•Build teacher capacity to use developmental rubrics as teaching and learning tools</w:t>
            </w:r>
            <w:r>
              <w:rPr>
                <w:rFonts w:eastAsia="Arial"/>
                <w:sz w:val="22"/>
              </w:rPr>
              <w:br/>
              <w:t xml:space="preserve">• Monitor the learning growth and learning experiences of students through learning walks, tracking students chronicles and VCE SAC spreadsheets.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Develop and administer a termly student pulse-check survey around core elements of engagement, wellbeing and learning and teaching</w:t>
            </w:r>
          </w:p>
        </w:tc>
      </w:tr>
      <w:tr w:rsidR="00701B4A" w14:paraId="71234A8E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D778177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1CAE98A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Early indicators: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• All developmental rubrics on Maestro and ongoing feedback given within units of learning through Maestro (using the audit tool)    </w:t>
            </w:r>
            <w:r>
              <w:rPr>
                <w:rFonts w:eastAsia="Arial"/>
                <w:sz w:val="22"/>
              </w:rPr>
              <w:br/>
              <w:t xml:space="preserve">• Students report that teachers are using the rubrics throughout the unit of learning and expect students to self-assess. </w:t>
            </w:r>
            <w:r>
              <w:rPr>
                <w:rFonts w:eastAsia="Arial"/>
                <w:sz w:val="22"/>
              </w:rPr>
              <w:br/>
              <w:t xml:space="preserve">• Audits of VCE assessments show adherence to good assessment design principles. </w:t>
            </w:r>
            <w:r>
              <w:rPr>
                <w:rFonts w:eastAsia="Arial"/>
                <w:sz w:val="22"/>
              </w:rPr>
              <w:br/>
              <w:t xml:space="preserve">• Termly student Pulse-check survey data shows improvements from term 1 to 2 in learning and teaching measures.  </w:t>
            </w:r>
            <w:r>
              <w:rPr>
                <w:rFonts w:eastAsia="Arial"/>
                <w:sz w:val="22"/>
              </w:rPr>
              <w:br/>
              <w:t xml:space="preserve"> </w:t>
            </w:r>
            <w:r>
              <w:rPr>
                <w:rFonts w:eastAsia="Arial"/>
                <w:sz w:val="22"/>
              </w:rPr>
              <w:br/>
              <w:t>Late indicators:</w:t>
            </w:r>
            <w:r>
              <w:rPr>
                <w:rFonts w:eastAsia="Arial"/>
                <w:sz w:val="22"/>
              </w:rPr>
              <w:br/>
              <w:t>• Improvement in summative assessment performances and VCE study scores</w:t>
            </w:r>
            <w:r>
              <w:rPr>
                <w:rFonts w:eastAsia="Arial"/>
                <w:sz w:val="22"/>
              </w:rPr>
              <w:br/>
              <w:t>• Decrease in numbers of VCE students requiring redemption activities</w:t>
            </w:r>
            <w:r>
              <w:rPr>
                <w:rFonts w:eastAsia="Arial"/>
                <w:sz w:val="22"/>
              </w:rPr>
              <w:br/>
              <w:t xml:space="preserve">Decrease in VCE students going unscored and 'N' results. 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Data Targets</w:t>
            </w:r>
            <w:r>
              <w:rPr>
                <w:rFonts w:eastAsia="Arial"/>
                <w:sz w:val="22"/>
              </w:rPr>
              <w:br/>
              <w:t>• Differentiated learning challenge to be at or above 60%. (56% in 2024, SS 55%)</w:t>
            </w:r>
            <w:r>
              <w:rPr>
                <w:rFonts w:eastAsia="Arial"/>
                <w:sz w:val="22"/>
              </w:rPr>
              <w:br/>
              <w:t>• Stimulating learning to be at or above 50% by 2028.  (47% in 2024, SS 50%)</w:t>
            </w:r>
            <w:r>
              <w:rPr>
                <w:rFonts w:eastAsia="Arial"/>
                <w:sz w:val="22"/>
              </w:rPr>
              <w:br/>
              <w:t>• Student voice and agency to be at or above 42%. (38% in 2024, State 42%).</w:t>
            </w:r>
            <w:r>
              <w:rPr>
                <w:rFonts w:eastAsia="Arial"/>
                <w:sz w:val="22"/>
              </w:rPr>
              <w:br/>
              <w:t>Sense of confidence to be at or 57%. (54% in 2024, 57% State)</w:t>
            </w:r>
          </w:p>
        </w:tc>
      </w:tr>
      <w:tr w:rsidR="00701B4A" w14:paraId="4A67730F" w14:textId="77777777" w:rsidTr="04CE695E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71F02E82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635140F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D4F4D67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6594CF9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EABD27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701B4A" w14:paraId="311C798D" w14:textId="77777777" w:rsidTr="04CE695E">
        <w:trPr>
          <w:trHeight w:val="20"/>
        </w:trPr>
        <w:tc>
          <w:tcPr>
            <w:tcW w:w="6205" w:type="dxa"/>
            <w:gridSpan w:val="2"/>
          </w:tcPr>
          <w:p w14:paraId="7DB5E3E2" w14:textId="1F2332CB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Pulse-check survey core elements of engagement, wellbeing and learning and teaching</w:t>
            </w:r>
          </w:p>
        </w:tc>
        <w:tc>
          <w:tcPr>
            <w:tcW w:w="3150" w:type="dxa"/>
          </w:tcPr>
          <w:p w14:paraId="45F4425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46A223E1" w14:textId="1D5F26CB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14:paraId="55473685" w14:textId="665FF10B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803669B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25841D6E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5869C59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6CCF5B98" w14:textId="77777777" w:rsidR="00701B4A" w:rsidRDefault="00701B4A"/>
          <w:p w14:paraId="69F9D991" w14:textId="09AF0EC9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701B4A" w14:paraId="527F791F" w14:textId="77777777" w:rsidTr="04CE695E">
        <w:trPr>
          <w:trHeight w:val="20"/>
        </w:trPr>
        <w:tc>
          <w:tcPr>
            <w:tcW w:w="6205" w:type="dxa"/>
            <w:gridSpan w:val="2"/>
          </w:tcPr>
          <w:p w14:paraId="2C6FE2F3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Establish role clarity with leaders about the core responsibilities in their roles related to the AIP</w:t>
            </w:r>
          </w:p>
        </w:tc>
        <w:tc>
          <w:tcPr>
            <w:tcW w:w="3150" w:type="dxa"/>
          </w:tcPr>
          <w:p w14:paraId="5B625E1D" w14:textId="1BD6FC0E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67C17691" w14:textId="2190600F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3EE986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735A822F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72413730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4AEF1EDA" w14:textId="77777777" w:rsidR="00701B4A" w:rsidRDefault="00701B4A"/>
        </w:tc>
      </w:tr>
      <w:tr w:rsidR="00701B4A" w14:paraId="4C4271CC" w14:textId="77777777" w:rsidTr="04CE695E">
        <w:trPr>
          <w:trHeight w:val="20"/>
        </w:trPr>
        <w:tc>
          <w:tcPr>
            <w:tcW w:w="6205" w:type="dxa"/>
            <w:gridSpan w:val="2"/>
          </w:tcPr>
          <w:p w14:paraId="7F5671A0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Launch Maestro 2.0, and promote and monitor the use of developmental rubrics within and between terms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3251FF63" w14:textId="3AC1D10D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0EBF40F9" w14:textId="387DC301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5A2C594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726A34A3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6F72395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0C0F9136" w14:textId="77777777" w:rsidR="00701B4A" w:rsidRDefault="00701B4A"/>
        </w:tc>
      </w:tr>
      <w:tr w:rsidR="00701B4A" w14:paraId="30CA2076" w14:textId="77777777" w:rsidTr="04CE695E">
        <w:trPr>
          <w:trHeight w:val="20"/>
        </w:trPr>
        <w:tc>
          <w:tcPr>
            <w:tcW w:w="6205" w:type="dxa"/>
            <w:gridSpan w:val="2"/>
          </w:tcPr>
          <w:p w14:paraId="2C148D41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Develop exemplar curriculum documentation within learning areas </w:t>
            </w:r>
          </w:p>
        </w:tc>
        <w:tc>
          <w:tcPr>
            <w:tcW w:w="3150" w:type="dxa"/>
          </w:tcPr>
          <w:p w14:paraId="2B7BD0E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  <w:p w14:paraId="480A0309" w14:textId="4BAECAB0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KLA leader</w:t>
            </w:r>
          </w:p>
        </w:tc>
        <w:tc>
          <w:tcPr>
            <w:tcW w:w="1530" w:type="dxa"/>
          </w:tcPr>
          <w:p w14:paraId="4323574C" w14:textId="0BA2AD2A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DD8CF1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418D359D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14EB1D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23092481" w14:textId="77777777" w:rsidR="00701B4A" w:rsidRDefault="00701B4A"/>
        </w:tc>
      </w:tr>
      <w:tr w:rsidR="00701B4A" w14:paraId="44445E05" w14:textId="77777777" w:rsidTr="04CE695E">
        <w:trPr>
          <w:trHeight w:val="20"/>
        </w:trPr>
        <w:tc>
          <w:tcPr>
            <w:tcW w:w="6205" w:type="dxa"/>
            <w:gridSpan w:val="2"/>
          </w:tcPr>
          <w:p w14:paraId="554C202A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Create a schedule for leader learning walks to gather data and evidence on the impact of professional development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647AC82B" w14:textId="7AD9D4F5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555DFC73" w14:textId="11CBBDC2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11AAB806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5D627566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253EC53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7421804F" w14:textId="77777777" w:rsidR="00701B4A" w:rsidRDefault="00701B4A"/>
        </w:tc>
      </w:tr>
      <w:tr w:rsidR="00701B4A" w14:paraId="4FBEBEBF" w14:textId="77777777" w:rsidTr="04CE695E">
        <w:trPr>
          <w:trHeight w:val="15"/>
        </w:trPr>
        <w:tc>
          <w:tcPr>
            <w:tcW w:w="3119" w:type="dxa"/>
            <w:shd w:val="clear" w:color="auto" w:fill="58BFBD"/>
          </w:tcPr>
          <w:p w14:paraId="0DD7C175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2.c</w:t>
            </w:r>
          </w:p>
          <w:p w14:paraId="29255E9A" w14:textId="77777777" w:rsidR="00701B4A" w:rsidRDefault="00996857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19AAFD2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Reimagine a defined and precise instructional model informed by the Victorian Teaching and Learning Model (VTLM) 2.0. </w:t>
            </w:r>
          </w:p>
        </w:tc>
      </w:tr>
      <w:tr w:rsidR="00701B4A" w14:paraId="4DD7435C" w14:textId="77777777" w:rsidTr="04CE695E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63A88FB5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549E094A" w14:textId="51C8E3B1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Align SCLM with VTLM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Develop and embed some guiding principles for Learning and Teaching that underpin effective curriculum documentation and reliable pedagogies to support Explicit instruction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Plan and implement a PLC inquiry cycle on explicit instruction and use appropriate pedagogies to teach explicitly in the Guide and Apply phase of SCLM - with a particular focus on the 'We Do' phase of Explicit Teaching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Create a range of examples/exemplars of effective lessons / sequences that chunk content for students and explicitly state the 'what' and the 'how' of the three phases of the Explicit Instruction within the SCLM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 xml:space="preserve">Develop and implement monitoring strategies (learning walks, curriculum auditing and student surveys / feedback) to evaluate and track the quality of curriculum and the use of explicit teaching and assessment strategies.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</w:p>
        </w:tc>
      </w:tr>
      <w:tr w:rsidR="00701B4A" w14:paraId="4915D51E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63FF457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26DFC50E" w14:textId="77777777" w:rsidR="00DC16A9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Students will:</w:t>
            </w:r>
            <w:r>
              <w:rPr>
                <w:rFonts w:eastAsia="Arial"/>
                <w:sz w:val="22"/>
              </w:rPr>
              <w:br/>
              <w:t>• Understand and articulate (using common language) the elements of the SCLM and purpose of these elements</w:t>
            </w:r>
            <w:r>
              <w:rPr>
                <w:rFonts w:eastAsia="Arial"/>
                <w:sz w:val="22"/>
              </w:rPr>
              <w:br/>
              <w:t>• See and hear visible reinforcements of how lessons are structured (posters, One Notes, verbal)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 will:</w:t>
            </w:r>
            <w:r>
              <w:rPr>
                <w:rFonts w:eastAsia="Arial"/>
                <w:sz w:val="22"/>
              </w:rPr>
              <w:br/>
              <w:t>• Plan and develop high quality differentiated curriculum to meet student learning needs, foster cognitive engagement and enhance student agency</w:t>
            </w:r>
            <w:r>
              <w:rPr>
                <w:rFonts w:eastAsia="Arial"/>
                <w:sz w:val="22"/>
              </w:rPr>
              <w:br/>
              <w:t>• Deliver structured lessons using the Student Centred Learning Model, which prioritises explicit teaching - making clear the I do We do You do stages</w:t>
            </w:r>
            <w:r>
              <w:rPr>
                <w:rFonts w:eastAsia="Arial"/>
                <w:sz w:val="22"/>
              </w:rPr>
              <w:br/>
              <w:t xml:space="preserve">• Engage in the PLC inquiry cycle, trial new strategies and reflect on their practice improvements </w:t>
            </w:r>
            <w:r>
              <w:rPr>
                <w:rFonts w:eastAsia="Arial"/>
                <w:sz w:val="22"/>
              </w:rPr>
              <w:br/>
              <w:t xml:space="preserve"> </w:t>
            </w:r>
            <w:r>
              <w:rPr>
                <w:rFonts w:eastAsia="Arial"/>
                <w:sz w:val="22"/>
              </w:rPr>
              <w:br/>
              <w:t>Leaders will:</w:t>
            </w:r>
            <w:r>
              <w:rPr>
                <w:rFonts w:eastAsia="Arial"/>
                <w:sz w:val="22"/>
              </w:rPr>
              <w:br/>
              <w:t xml:space="preserve">• Deliver quality professional learning through the PLC inquiry cycle and track the teacher learning activities through the PLC tracking process </w:t>
            </w:r>
            <w:r>
              <w:rPr>
                <w:rFonts w:eastAsia="Arial"/>
                <w:sz w:val="22"/>
              </w:rPr>
              <w:br/>
              <w:t xml:space="preserve">• Maximise learning area collaboration time to develop quality differentiated curriculum resources to support explicit instruction  </w:t>
            </w:r>
            <w:r>
              <w:rPr>
                <w:rFonts w:eastAsia="Arial"/>
                <w:sz w:val="22"/>
              </w:rPr>
              <w:br/>
              <w:t>• Build capacity of teachers deliver high quality lessons that incorporate explicit teaching in the Guide and Apply phase of instruction</w:t>
            </w:r>
            <w:r>
              <w:rPr>
                <w:rFonts w:eastAsia="Arial"/>
                <w:sz w:val="22"/>
              </w:rPr>
              <w:br/>
              <w:t xml:space="preserve">• Embed the teaching and learning principles into learning areas and use the principles to make decisions about resourcing and priorities.  </w:t>
            </w:r>
            <w:r>
              <w:rPr>
                <w:rFonts w:eastAsia="Arial"/>
                <w:sz w:val="22"/>
              </w:rPr>
              <w:br/>
              <w:t xml:space="preserve">• Develop a consistent approach within each learning area to lesson/instructional planning that clearly illustrates how to teacher explicitly in the Guide and Apply phase of instruction </w:t>
            </w:r>
            <w:r>
              <w:rPr>
                <w:rFonts w:eastAsia="Arial"/>
                <w:sz w:val="22"/>
              </w:rPr>
              <w:br/>
              <w:t>• Support individual teacher development through instructional coaching, mentoring, demonstration lessons (videos) and engaging in quality conversation.</w:t>
            </w:r>
            <w:r>
              <w:rPr>
                <w:rFonts w:eastAsia="Arial"/>
                <w:sz w:val="22"/>
              </w:rPr>
              <w:br/>
            </w:r>
          </w:p>
          <w:p w14:paraId="5C5C7064" w14:textId="77777777" w:rsidR="008F1DC3" w:rsidRDefault="008F1DC3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  <w:p w14:paraId="6937F14A" w14:textId="77777777" w:rsidR="008F1DC3" w:rsidRDefault="008F1DC3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  <w:p w14:paraId="3F027271" w14:textId="77777777" w:rsidR="008F1DC3" w:rsidRDefault="008F1DC3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  <w:p w14:paraId="6E8D983A" w14:textId="77777777" w:rsidR="008F1DC3" w:rsidRPr="002F40EA" w:rsidRDefault="008F1DC3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</w:tc>
      </w:tr>
      <w:tr w:rsidR="00701B4A" w14:paraId="53E80734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59DB70A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6E83DDF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Early indicators:</w:t>
            </w:r>
            <w:r>
              <w:rPr>
                <w:rFonts w:eastAsia="Arial"/>
                <w:sz w:val="22"/>
              </w:rPr>
              <w:br/>
              <w:t xml:space="preserve">• Learning Walks data that shows an increase in fast formative strategies, the 'we-do' - collaborative classroom activities and elements of explicit instruction </w:t>
            </w:r>
            <w:r>
              <w:rPr>
                <w:rFonts w:eastAsia="Arial"/>
                <w:sz w:val="22"/>
              </w:rPr>
              <w:br/>
              <w:t xml:space="preserve">• Visible lesson learning sequences detailing all aspects of the SCLM, chunk learning, differentiated application tasks and provide suggested pedagogies that support explicit instruction.   </w:t>
            </w:r>
            <w:r>
              <w:rPr>
                <w:rFonts w:eastAsia="Arial"/>
                <w:sz w:val="22"/>
              </w:rPr>
              <w:br/>
              <w:t xml:space="preserve">• Termly student Pulse-check survey data shows improvements from term 1 to 2 in learning and teaching measures.  </w:t>
            </w:r>
            <w:r>
              <w:rPr>
                <w:rFonts w:eastAsia="Arial"/>
                <w:sz w:val="22"/>
              </w:rPr>
              <w:br/>
              <w:t xml:space="preserve"> </w:t>
            </w:r>
            <w:r>
              <w:rPr>
                <w:rFonts w:eastAsia="Arial"/>
                <w:sz w:val="22"/>
              </w:rPr>
              <w:br/>
              <w:t>Late indicators:</w:t>
            </w:r>
            <w:r>
              <w:rPr>
                <w:rFonts w:eastAsia="Arial"/>
                <w:sz w:val="22"/>
              </w:rPr>
              <w:br/>
              <w:t>• Students and staff using a common language to explain each phase of the lesson and how/why they are doing what they are doing</w:t>
            </w:r>
            <w:r>
              <w:rPr>
                <w:rFonts w:eastAsia="Arial"/>
                <w:sz w:val="22"/>
              </w:rPr>
              <w:br/>
              <w:t>• Increased measures on AtoSS for - all questions in the Effective Teaching Time section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Data Targets</w:t>
            </w:r>
            <w:r>
              <w:rPr>
                <w:rFonts w:eastAsia="Arial"/>
                <w:sz w:val="22"/>
              </w:rPr>
              <w:br/>
              <w:t>• Differentiated learning challenge to be at or above 60%. (56% in 2024, SS 55%)</w:t>
            </w:r>
            <w:r>
              <w:rPr>
                <w:rFonts w:eastAsia="Arial"/>
                <w:sz w:val="22"/>
              </w:rPr>
              <w:br/>
              <w:t>• Stimulating learning to be at or above 50% by 2028.  (47% in 2024, SS 50%)</w:t>
            </w:r>
            <w:r>
              <w:rPr>
                <w:rFonts w:eastAsia="Arial"/>
                <w:sz w:val="22"/>
              </w:rPr>
              <w:br/>
              <w:t>• Student voice and agency to be at or above 42%. (38% in 2024, State 42%).</w:t>
            </w:r>
            <w:r>
              <w:rPr>
                <w:rFonts w:eastAsia="Arial"/>
                <w:sz w:val="22"/>
              </w:rPr>
              <w:br/>
              <w:t>Sense of confidence to be at or 57%. (54% in 2024, 57% State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701B4A" w14:paraId="2A45685D" w14:textId="77777777" w:rsidTr="04CE695E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07693D12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B589395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22B63D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EB6066C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82122EA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701B4A" w14:paraId="19D5295D" w14:textId="77777777" w:rsidTr="04CE695E">
        <w:trPr>
          <w:trHeight w:val="20"/>
        </w:trPr>
        <w:tc>
          <w:tcPr>
            <w:tcW w:w="6205" w:type="dxa"/>
            <w:gridSpan w:val="2"/>
          </w:tcPr>
          <w:p w14:paraId="43C18D47" w14:textId="62A82776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0"/>
                <w:lang w:val="en-AU"/>
              </w:rPr>
            </w:pPr>
            <w:r w:rsidRPr="1BA1913F">
              <w:rPr>
                <w:rFonts w:eastAsia="Arial"/>
                <w:sz w:val="22"/>
                <w:szCs w:val="22"/>
              </w:rPr>
              <w:t>Plan, implement and monitor the impact of the PLC cycle on Explicit Teaching in term 1 and 2.</w:t>
            </w:r>
            <w:r>
              <w:br/>
            </w:r>
          </w:p>
        </w:tc>
        <w:tc>
          <w:tcPr>
            <w:tcW w:w="3150" w:type="dxa"/>
          </w:tcPr>
          <w:p w14:paraId="7355C04C" w14:textId="503B6D9A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PLC leaders</w:t>
            </w:r>
          </w:p>
        </w:tc>
        <w:tc>
          <w:tcPr>
            <w:tcW w:w="1530" w:type="dxa"/>
          </w:tcPr>
          <w:p w14:paraId="3BBF05D7" w14:textId="12E89AA5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A4FE80B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5685A6CA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605C8772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58C5081D" w14:textId="77777777" w:rsidR="00701B4A" w:rsidRDefault="00701B4A"/>
        </w:tc>
      </w:tr>
      <w:tr w:rsidR="00701B4A" w14:paraId="4F44E25D" w14:textId="77777777" w:rsidTr="04CE695E">
        <w:trPr>
          <w:trHeight w:val="20"/>
        </w:trPr>
        <w:tc>
          <w:tcPr>
            <w:tcW w:w="6205" w:type="dxa"/>
            <w:gridSpan w:val="2"/>
          </w:tcPr>
          <w:p w14:paraId="21A08CA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br/>
              <w:t>Create a schedule for leader learning walks to gather data and evidence on the impact of professional development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2741DC62" w14:textId="00815C6D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24B06808" w14:textId="7DC362B6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1E93B8E0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2428252B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3326BA83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6FCE0FE6" w14:textId="77777777" w:rsidR="00701B4A" w:rsidRDefault="00701B4A"/>
        </w:tc>
      </w:tr>
      <w:tr w:rsidR="00701B4A" w14:paraId="2C533C00" w14:textId="77777777" w:rsidTr="04CE695E">
        <w:trPr>
          <w:trHeight w:val="20"/>
        </w:trPr>
        <w:tc>
          <w:tcPr>
            <w:tcW w:w="6205" w:type="dxa"/>
            <w:gridSpan w:val="2"/>
          </w:tcPr>
          <w:p w14:paraId="20ACF4B6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Create a professional development and meeting schedule that supports professional development in target areas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2634A550" w14:textId="4BAEEB43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4CB6B492" w14:textId="10843432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183A1BF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084F5475" w14:textId="77777777" w:rsidR="00701B4A" w:rsidRDefault="00996857">
            <w:r>
              <w:rPr>
                <w:rFonts w:eastAsia="Arial"/>
                <w:sz w:val="22"/>
              </w:rPr>
              <w:lastRenderedPageBreak/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6667C6C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$0.00</w:t>
            </w:r>
          </w:p>
          <w:p w14:paraId="36426616" w14:textId="77777777" w:rsidR="00701B4A" w:rsidRDefault="00701B4A"/>
        </w:tc>
      </w:tr>
      <w:tr w:rsidR="00701B4A" w14:paraId="5058CCDC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03195F5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3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9529631" w14:textId="77777777" w:rsidR="00DC16A9" w:rsidRPr="002F40EA" w:rsidRDefault="00996857" w:rsidP="001076F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Improve student wellbeing and engagement outcomes</w:t>
            </w:r>
          </w:p>
        </w:tc>
      </w:tr>
      <w:tr w:rsidR="00701B4A" w14:paraId="2B8EF8F5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9B805CF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3.1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3C3DA00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Reduce the 2024 percentage of students with 20+ absence days</w:t>
            </w:r>
            <w:r>
              <w:rPr>
                <w:rFonts w:eastAsia="Arial"/>
                <w:sz w:val="22"/>
              </w:rPr>
              <w:br/>
              <w:t>-Years 7 to 12 overall from 47% (2023) to 45%</w:t>
            </w:r>
            <w:r>
              <w:rPr>
                <w:rFonts w:eastAsia="Arial"/>
                <w:sz w:val="22"/>
              </w:rPr>
              <w:br/>
              <w:t>-Equity funded students from 59% (2023) to 57%</w:t>
            </w:r>
          </w:p>
        </w:tc>
      </w:tr>
      <w:tr w:rsidR="00701B4A" w14:paraId="084E7BB5" w14:textId="77777777" w:rsidTr="04CE695E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6F1A95F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3.2</w:t>
            </w:r>
            <w:r w:rsidRPr="002F40EA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1FFB573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2025 percentage positive endorsement in student Attitudes to School Survey for:</w:t>
            </w:r>
            <w:r>
              <w:rPr>
                <w:rFonts w:eastAsia="Arial"/>
                <w:sz w:val="22"/>
              </w:rPr>
              <w:br/>
              <w:t xml:space="preserve">-Advocate at school from 60% to 61% </w:t>
            </w:r>
            <w:r>
              <w:rPr>
                <w:rFonts w:eastAsia="Arial"/>
                <w:sz w:val="22"/>
              </w:rPr>
              <w:br/>
              <w:t xml:space="preserve">-Teacher concern from 30% to 31% </w:t>
            </w:r>
            <w:r>
              <w:rPr>
                <w:rFonts w:eastAsia="Arial"/>
                <w:sz w:val="22"/>
              </w:rPr>
              <w:br/>
              <w:t xml:space="preserve">-Sense of confidence from 54% to 55% </w:t>
            </w:r>
            <w:r>
              <w:rPr>
                <w:rFonts w:eastAsia="Arial"/>
                <w:sz w:val="22"/>
              </w:rPr>
              <w:br/>
              <w:t>-Perseverance from 52% to 53%</w:t>
            </w:r>
          </w:p>
        </w:tc>
      </w:tr>
      <w:tr w:rsidR="00701B4A" w14:paraId="0865466D" w14:textId="77777777" w:rsidTr="04CE695E">
        <w:trPr>
          <w:trHeight w:val="15"/>
        </w:trPr>
        <w:tc>
          <w:tcPr>
            <w:tcW w:w="3119" w:type="dxa"/>
            <w:shd w:val="clear" w:color="auto" w:fill="F8CDDB"/>
          </w:tcPr>
          <w:p w14:paraId="45EC793D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3.a</w:t>
            </w:r>
          </w:p>
          <w:p w14:paraId="1BF3F2A1" w14:textId="77777777" w:rsidR="00701B4A" w:rsidRDefault="00996857">
            <w:r>
              <w:rPr>
                <w:rFonts w:eastAsia="Arial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gridSpan w:val="5"/>
            <w:shd w:val="clear" w:color="auto" w:fill="F8CDDB"/>
          </w:tcPr>
          <w:p w14:paraId="78AFB951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Implement a cohesive, whole school wellbeing and inclusion framework. </w:t>
            </w:r>
          </w:p>
        </w:tc>
      </w:tr>
      <w:tr w:rsidR="00701B4A" w14:paraId="24A89D79" w14:textId="77777777" w:rsidTr="04CE695E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04B6996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581E7CDA" w14:textId="73CE22B8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0"/>
                <w:lang w:val="en-AU"/>
              </w:rPr>
            </w:pPr>
            <w:r w:rsidRPr="04CE695E">
              <w:rPr>
                <w:rFonts w:eastAsia="Arial"/>
                <w:sz w:val="22"/>
                <w:szCs w:val="22"/>
              </w:rPr>
              <w:t xml:space="preserve">Evaluate and diagnose the effectiveness of current wellbeing practices </w:t>
            </w:r>
            <w:r>
              <w:br/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 xml:space="preserve">Research </w:t>
            </w:r>
            <w:r w:rsidR="665759C1" w:rsidRPr="04CE695E">
              <w:rPr>
                <w:rFonts w:eastAsia="Arial"/>
                <w:sz w:val="22"/>
                <w:szCs w:val="22"/>
              </w:rPr>
              <w:t>evidence-bas</w:t>
            </w:r>
            <w:r w:rsidR="11AF1DE7" w:rsidRPr="04CE695E">
              <w:rPr>
                <w:rFonts w:eastAsia="Arial"/>
                <w:sz w:val="22"/>
                <w:szCs w:val="22"/>
              </w:rPr>
              <w:t xml:space="preserve"> </w:t>
            </w:r>
            <w:r w:rsidR="665759C1" w:rsidRPr="04CE695E">
              <w:rPr>
                <w:rFonts w:eastAsia="Arial"/>
                <w:sz w:val="22"/>
                <w:szCs w:val="22"/>
              </w:rPr>
              <w:t>ed</w:t>
            </w:r>
            <w:r w:rsidRPr="04CE695E">
              <w:rPr>
                <w:rFonts w:eastAsia="Arial"/>
                <w:sz w:val="22"/>
                <w:szCs w:val="22"/>
              </w:rPr>
              <w:t xml:space="preserve"> wellbeing and engagement frameworks </w:t>
            </w:r>
            <w:r>
              <w:br/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 xml:space="preserve">Develop a whole school tiered Wellbeing and Inclusion framework </w:t>
            </w:r>
            <w:r>
              <w:br/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Improve communication and cohesion across Student Services Team and classroom teachers</w:t>
            </w:r>
            <w:r>
              <w:br/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Review, develop and implement Tier 1 and 2 wellbeing and engagement program across the College</w:t>
            </w:r>
            <w:r>
              <w:br/>
            </w:r>
            <w:r>
              <w:br/>
            </w:r>
          </w:p>
        </w:tc>
      </w:tr>
      <w:tr w:rsidR="00701B4A" w14:paraId="58AE1A82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3AE0278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75A1BBCA" w14:textId="09DDD2C4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0"/>
                <w:lang w:val="en-AU"/>
              </w:rPr>
            </w:pPr>
            <w:r w:rsidRPr="04CE695E">
              <w:rPr>
                <w:rFonts w:eastAsia="Arial"/>
                <w:sz w:val="22"/>
                <w:szCs w:val="22"/>
              </w:rPr>
              <w:t>Students will: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Engage in and provide feedback through student focus groups and surveys relevant to AToSS measures.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Have improved positive relationships and connections with teachers and peers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Engage in the SWPBS and learning routines that are consistent across every class, every day.</w:t>
            </w:r>
            <w:r>
              <w:br/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Teachers/ES will: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 xml:space="preserve">• Establish and sustain positive relationships with students in their classes and programs. 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Engage in the PLC cycle to monitor, track and improve relationships, engagement and a sense of belonging in the classroom through the use of micro data collection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Be supported by the student services team to know their students and establish positive relationships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Use improved processes to communicate between student services teams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Share resources and documentation that will better support students at tier 1, 2 and 3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 xml:space="preserve"> 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Leaders will: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Have greater clarity in processes, roles and responsibilities across the student services team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Leaders will support the continuous development, documentation and review of whole school wellbeing and engagement approaches / programs / initiatives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Provide targeted professional learning and support in building and sustaining positive relationships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Document and implement a whole school tired wellbeing and inclusion framework</w:t>
            </w:r>
            <w:r>
              <w:br/>
            </w:r>
            <w:r w:rsidRPr="04CE695E">
              <w:rPr>
                <w:rFonts w:eastAsia="Arial"/>
                <w:sz w:val="22"/>
                <w:szCs w:val="22"/>
              </w:rPr>
              <w:t>• Engage in regular learning walks to support consistent practices across the College.</w:t>
            </w:r>
            <w:r>
              <w:br/>
            </w:r>
            <w:r>
              <w:br/>
            </w:r>
          </w:p>
        </w:tc>
      </w:tr>
      <w:tr w:rsidR="00701B4A" w14:paraId="7CD4D5DB" w14:textId="77777777" w:rsidTr="04CE695E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A3BDD3F" w14:textId="77777777" w:rsidR="00DC16A9" w:rsidRPr="002F40EA" w:rsidRDefault="00996857" w:rsidP="001076FC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55A38291" w14:textId="1C47AD15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Early indicators:</w:t>
            </w:r>
            <w:r>
              <w:br/>
            </w:r>
            <w:r>
              <w:rPr>
                <w:rFonts w:eastAsia="Arial"/>
                <w:sz w:val="22"/>
              </w:rPr>
              <w:t>• Complete and collect data through pivot / check in surveys, student focus groups and micro data.</w:t>
            </w:r>
            <w:r>
              <w:br/>
            </w:r>
            <w:r>
              <w:rPr>
                <w:rFonts w:eastAsia="Arial"/>
                <w:sz w:val="22"/>
              </w:rPr>
              <w:t>• Improvement in teacher concern / relationships through pivot / check in surveys, student focus groups and micro data.</w:t>
            </w:r>
            <w:r>
              <w:br/>
            </w:r>
            <w:r>
              <w:rPr>
                <w:rFonts w:eastAsia="Arial"/>
                <w:sz w:val="22"/>
              </w:rPr>
              <w:t>• Through data see improvement in teacher - student and student -student relationships.</w:t>
            </w:r>
            <w:r>
              <w:br/>
            </w:r>
            <w:r>
              <w:rPr>
                <w:rFonts w:eastAsia="Arial"/>
                <w:sz w:val="22"/>
              </w:rPr>
              <w:t>• Through learning walks teachers will know students as learners and ……</w:t>
            </w:r>
            <w:r>
              <w:br/>
            </w:r>
            <w:r>
              <w:rPr>
                <w:rFonts w:eastAsia="Arial"/>
                <w:sz w:val="22"/>
              </w:rPr>
              <w:t>• Students across sub schools have a defined case manager</w:t>
            </w:r>
            <w:r>
              <w:br/>
            </w:r>
            <w:r>
              <w:rPr>
                <w:rFonts w:eastAsia="Arial"/>
                <w:sz w:val="22"/>
              </w:rPr>
              <w:t>•  Office restructure to better support students and programs in tier 1, 2 and 3</w:t>
            </w:r>
            <w:r>
              <w:br/>
            </w:r>
            <w:r>
              <w:br/>
            </w:r>
            <w:r>
              <w:rPr>
                <w:rFonts w:eastAsia="Arial"/>
                <w:sz w:val="22"/>
              </w:rPr>
              <w:t>• Late indicators:</w:t>
            </w:r>
            <w:r>
              <w:br/>
            </w:r>
            <w:r>
              <w:rPr>
                <w:rFonts w:eastAsia="Arial"/>
                <w:sz w:val="22"/>
              </w:rPr>
              <w:t>• A multi-tiered response model “whole school framework” to wellbeing and including.</w:t>
            </w:r>
            <w:r>
              <w:br/>
            </w:r>
            <w:r>
              <w:rPr>
                <w:rFonts w:eastAsia="Arial"/>
                <w:sz w:val="22"/>
              </w:rPr>
              <w:t xml:space="preserve">• Refined student services processes, including roles and responsibilities, to improve the case managing of students and </w:t>
            </w:r>
            <w:r w:rsidR="79FA3CE6" w:rsidRPr="7672CCED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</w:rPr>
              <w:t xml:space="preserve">classes. </w:t>
            </w:r>
            <w:r>
              <w:br/>
            </w:r>
            <w:r>
              <w:rPr>
                <w:rFonts w:eastAsia="Arial"/>
                <w:sz w:val="22"/>
              </w:rPr>
              <w:lastRenderedPageBreak/>
              <w:t>• Whole school overview of our tier 1 and 2 engagement and wellbeing programs / initiatives.</w:t>
            </w:r>
            <w:r>
              <w:br/>
            </w:r>
          </w:p>
        </w:tc>
      </w:tr>
      <w:tr w:rsidR="00701B4A" w14:paraId="5CEC0246" w14:textId="77777777" w:rsidTr="04CE695E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0C1D22F4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4D2AFCC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People responsible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1AF180D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Is this a PL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53A76A1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E5B20A" w14:textId="77777777" w:rsidR="00DC16A9" w:rsidRPr="002F40EA" w:rsidRDefault="00996857" w:rsidP="001076FC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701B4A" w14:paraId="57A9AEC1" w14:textId="77777777" w:rsidTr="04CE695E">
        <w:trPr>
          <w:trHeight w:val="20"/>
        </w:trPr>
        <w:tc>
          <w:tcPr>
            <w:tcW w:w="6205" w:type="dxa"/>
            <w:gridSpan w:val="2"/>
          </w:tcPr>
          <w:p w14:paraId="65200CB2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Review and evaluate (de-implement where required) current practices, polices and processes across wellbeing, inclusion and sub schools.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1993FDA1" w14:textId="3AD32740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</w:tc>
        <w:tc>
          <w:tcPr>
            <w:tcW w:w="1530" w:type="dxa"/>
          </w:tcPr>
          <w:p w14:paraId="5D75D1B8" w14:textId="519587DC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BFB5D9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4541D985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0A42AC98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3AE3FE90" w14:textId="77777777" w:rsidR="00701B4A" w:rsidRDefault="00701B4A"/>
        </w:tc>
      </w:tr>
      <w:tr w:rsidR="00701B4A" w14:paraId="330DF17E" w14:textId="77777777" w:rsidTr="04CE695E">
        <w:trPr>
          <w:trHeight w:val="20"/>
        </w:trPr>
        <w:tc>
          <w:tcPr>
            <w:tcW w:w="6205" w:type="dxa"/>
            <w:gridSpan w:val="2"/>
          </w:tcPr>
          <w:p w14:paraId="23A2172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Define roles and update processes for collaboration between wellbeing, sub schools, inclusion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1C5F025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03EAA9C4" w14:textId="7089D2F1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5C7F80F8" w14:textId="726E6773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2838FD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2C3244EF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1F8B5B2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40345782" w14:textId="77777777" w:rsidR="00701B4A" w:rsidRDefault="00701B4A"/>
        </w:tc>
      </w:tr>
      <w:tr w:rsidR="00701B4A" w14:paraId="202B2547" w14:textId="77777777" w:rsidTr="04CE695E">
        <w:trPr>
          <w:trHeight w:val="20"/>
        </w:trPr>
        <w:tc>
          <w:tcPr>
            <w:tcW w:w="6205" w:type="dxa"/>
            <w:gridSpan w:val="2"/>
          </w:tcPr>
          <w:p w14:paraId="38F62B64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a dynamic, cohesive and visible Wellbeing team with clear and defined vision, roles, processes and polices.</w:t>
            </w:r>
          </w:p>
        </w:tc>
        <w:tc>
          <w:tcPr>
            <w:tcW w:w="3150" w:type="dxa"/>
          </w:tcPr>
          <w:p w14:paraId="56EB7325" w14:textId="1083A961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Wellbeing team </w:t>
            </w:r>
          </w:p>
        </w:tc>
        <w:tc>
          <w:tcPr>
            <w:tcW w:w="1530" w:type="dxa"/>
          </w:tcPr>
          <w:p w14:paraId="21AD27C9" w14:textId="2605B8CB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ADC1F9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9B4A7F7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29C8CD7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2AD3F357" w14:textId="77777777" w:rsidR="00701B4A" w:rsidRDefault="00701B4A"/>
        </w:tc>
      </w:tr>
      <w:tr w:rsidR="00701B4A" w14:paraId="1398B613" w14:textId="77777777" w:rsidTr="04CE695E">
        <w:trPr>
          <w:trHeight w:val="20"/>
        </w:trPr>
        <w:tc>
          <w:tcPr>
            <w:tcW w:w="6205" w:type="dxa"/>
            <w:gridSpan w:val="2"/>
          </w:tcPr>
          <w:p w14:paraId="3241D203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Restructure of Wellbeing spaces and roles to support the strategic direction in the tier 1 and 2 space.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22227FEE" w14:textId="448F1352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Wellbeing team </w:t>
            </w:r>
          </w:p>
        </w:tc>
        <w:tc>
          <w:tcPr>
            <w:tcW w:w="1530" w:type="dxa"/>
          </w:tcPr>
          <w:p w14:paraId="209281D7" w14:textId="3FE506E2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F8BC74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2069F000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1B2902B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0F5A3B11" w14:textId="77777777" w:rsidR="00701B4A" w:rsidRDefault="00701B4A"/>
        </w:tc>
      </w:tr>
      <w:tr w:rsidR="00701B4A" w14:paraId="4ACB7BE1" w14:textId="77777777" w:rsidTr="04CE695E">
        <w:trPr>
          <w:trHeight w:val="20"/>
        </w:trPr>
        <w:tc>
          <w:tcPr>
            <w:tcW w:w="6205" w:type="dxa"/>
            <w:gridSpan w:val="2"/>
          </w:tcPr>
          <w:p w14:paraId="648DA18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9. Improve documentation and communication to improve cohesion across the school community (admin, wellbeing, inclusion, sub school, classroom teachers)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287AEC2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0EC320F0" w14:textId="5045DAA0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Wellbeing team </w:t>
            </w:r>
          </w:p>
        </w:tc>
        <w:tc>
          <w:tcPr>
            <w:tcW w:w="1530" w:type="dxa"/>
          </w:tcPr>
          <w:p w14:paraId="6ED35F91" w14:textId="22E113C1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E062959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0D6D15EC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2CEEC95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$20,000.00</w:t>
            </w:r>
          </w:p>
          <w:p w14:paraId="5FAFCB53" w14:textId="77777777" w:rsidR="00701B4A" w:rsidRDefault="00701B4A"/>
          <w:p w14:paraId="7618277C" w14:textId="77777777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17AFB550" w14:textId="2FBF8E9C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Disability Inclusion Tier 2 </w:t>
            </w:r>
            <w:r>
              <w:rPr>
                <w:rFonts w:eastAsia="Arial"/>
                <w:color w:val="000000"/>
                <w:sz w:val="22"/>
              </w:rPr>
              <w:lastRenderedPageBreak/>
              <w:t>Funding will be used</w:t>
            </w:r>
          </w:p>
        </w:tc>
      </w:tr>
      <w:tr w:rsidR="00701B4A" w14:paraId="10DDAED3" w14:textId="77777777" w:rsidTr="04CE695E">
        <w:trPr>
          <w:trHeight w:val="20"/>
        </w:trPr>
        <w:tc>
          <w:tcPr>
            <w:tcW w:w="6205" w:type="dxa"/>
            <w:gridSpan w:val="2"/>
          </w:tcPr>
          <w:p w14:paraId="7B5C3AF4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 xml:space="preserve"> Undertake research, including visiting similar schools, to determine best practice and evidence based approaches around a multi tired wellbeing approach.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1C4EA924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10BB7F5B" w14:textId="62CEB2B0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04117F28" w14:textId="2EA9F6BC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E47E4BE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71F243E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20BE227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  <w:p w14:paraId="393DBF39" w14:textId="77777777" w:rsidR="00701B4A" w:rsidRDefault="00701B4A"/>
        </w:tc>
      </w:tr>
      <w:tr w:rsidR="00701B4A" w14:paraId="5A99FBE3" w14:textId="77777777" w:rsidTr="04CE695E">
        <w:trPr>
          <w:trHeight w:val="20"/>
        </w:trPr>
        <w:tc>
          <w:tcPr>
            <w:tcW w:w="6205" w:type="dxa"/>
            <w:gridSpan w:val="2"/>
          </w:tcPr>
          <w:p w14:paraId="23888236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15. Introduce and embed Thursday briefings and structured meetings to improve communication across Student  Services Team (wellbeing, subschool, inclusion) and classroom teachers.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46F815E0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  <w:p w14:paraId="366C1E6C" w14:textId="496B5A3F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6CD7EC39" w14:textId="3671F575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28E427D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69991F3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C80D745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$20,000.00</w:t>
            </w:r>
          </w:p>
          <w:p w14:paraId="15CF2A31" w14:textId="77777777" w:rsidR="00701B4A" w:rsidRDefault="00701B4A"/>
          <w:p w14:paraId="47924F26" w14:textId="77777777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52F34B3B" w14:textId="4CE269C9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701B4A" w14:paraId="145E5BA6" w14:textId="77777777" w:rsidTr="04CE695E">
        <w:trPr>
          <w:trHeight w:val="20"/>
        </w:trPr>
        <w:tc>
          <w:tcPr>
            <w:tcW w:w="6205" w:type="dxa"/>
            <w:gridSpan w:val="2"/>
          </w:tcPr>
          <w:p w14:paraId="60610B0E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Facilitate PLC cycle in establishing pre conditions to learning, including SWPBS, learning routines and relationships</w:t>
            </w:r>
          </w:p>
        </w:tc>
        <w:tc>
          <w:tcPr>
            <w:tcW w:w="3150" w:type="dxa"/>
          </w:tcPr>
          <w:p w14:paraId="05F1FEE4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  <w:p w14:paraId="2FCC2C66" w14:textId="25012D85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46D0080A" w14:textId="393C1791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5D1504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A02B706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1534303B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  <w:p w14:paraId="0E2B131D" w14:textId="77777777" w:rsidR="00701B4A" w:rsidRDefault="00701B4A"/>
          <w:p w14:paraId="2589048C" w14:textId="77777777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14802D81" w14:textId="5160DDC2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701B4A" w14:paraId="485BBF2B" w14:textId="77777777" w:rsidTr="04CE695E">
        <w:trPr>
          <w:trHeight w:val="20"/>
        </w:trPr>
        <w:tc>
          <w:tcPr>
            <w:tcW w:w="6205" w:type="dxa"/>
            <w:gridSpan w:val="2"/>
          </w:tcPr>
          <w:p w14:paraId="02EEA21C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Establish and implement school, cohort and small group tier 2 programs and initiatives focussed on improving student wellbeing and engagement</w:t>
            </w:r>
            <w:r>
              <w:rPr>
                <w:rFonts w:eastAsia="Arial"/>
                <w:sz w:val="22"/>
              </w:rPr>
              <w:br/>
            </w:r>
          </w:p>
        </w:tc>
        <w:tc>
          <w:tcPr>
            <w:tcW w:w="3150" w:type="dxa"/>
          </w:tcPr>
          <w:p w14:paraId="17CDC57F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  <w:p w14:paraId="4C1E4AE4" w14:textId="0C282B47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14:paraId="412BEEAF" w14:textId="7C11076D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t>¨</w:t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D7091F4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729C2A6F" w14:textId="77777777" w:rsidR="00701B4A" w:rsidRDefault="00996857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C14DAA2" w14:textId="77777777" w:rsidR="00DC16A9" w:rsidRPr="002F40EA" w:rsidRDefault="00996857" w:rsidP="001076F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$50,000.00</w:t>
            </w:r>
          </w:p>
          <w:p w14:paraId="771471DC" w14:textId="77777777" w:rsidR="00701B4A" w:rsidRDefault="00701B4A"/>
          <w:p w14:paraId="6660EC3F" w14:textId="77777777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Disability Inclusion Tier 2 </w:t>
            </w:r>
            <w:r>
              <w:rPr>
                <w:rFonts w:eastAsia="Arial"/>
                <w:color w:val="000000"/>
                <w:sz w:val="22"/>
              </w:rPr>
              <w:lastRenderedPageBreak/>
              <w:t>Funding will be used</w:t>
            </w:r>
          </w:p>
          <w:p w14:paraId="2F54194F" w14:textId="3456C920" w:rsidR="00701B4A" w:rsidRDefault="00996857">
            <w:r>
              <w:rPr>
                <w:rFonts w:ascii="Wingdings" w:eastAsia="Wingdings" w:hAnsi="Wingdings" w:cs="Wingdings"/>
                <w:color w:val="008000"/>
                <w:sz w:val="24"/>
              </w:rPr>
              <w:t>þ</w:t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</w:tbl>
    <w:p w14:paraId="02C1BBCD" w14:textId="77777777" w:rsidR="00DC16A9" w:rsidRPr="002F40EA" w:rsidRDefault="00DC16A9" w:rsidP="001076FC">
      <w:pPr>
        <w:pStyle w:val="ESBodyText"/>
        <w:rPr>
          <w:lang w:val="en-AU"/>
        </w:rPr>
      </w:pPr>
    </w:p>
    <w:p w14:paraId="5D4E5F84" w14:textId="77777777" w:rsidR="00701B4A" w:rsidRDefault="00701B4A"/>
    <w:p w14:paraId="22B34611" w14:textId="77777777" w:rsidR="00701B4A" w:rsidRDefault="00701B4A"/>
    <w:sectPr w:rsidR="00701B4A" w:rsidSect="001076FC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4093" w14:textId="77777777" w:rsidR="00E22961" w:rsidRDefault="00E22961">
      <w:pPr>
        <w:spacing w:after="0" w:line="240" w:lineRule="auto"/>
      </w:pPr>
      <w:r>
        <w:separator/>
      </w:r>
    </w:p>
  </w:endnote>
  <w:endnote w:type="continuationSeparator" w:id="0">
    <w:p w14:paraId="61E81711" w14:textId="77777777" w:rsidR="00E22961" w:rsidRDefault="00E22961">
      <w:pPr>
        <w:spacing w:after="0" w:line="240" w:lineRule="auto"/>
      </w:pPr>
      <w:r>
        <w:continuationSeparator/>
      </w:r>
    </w:p>
  </w:endnote>
  <w:endnote w:type="continuationNotice" w:id="1">
    <w:p w14:paraId="1E9BF2F9" w14:textId="77777777" w:rsidR="00E22961" w:rsidRDefault="00E22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79F8" w14:textId="77777777" w:rsidR="00DC16A9" w:rsidRDefault="00996857" w:rsidP="001076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22961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D69006D" w14:textId="77777777" w:rsidR="00DC16A9" w:rsidRDefault="00DC16A9" w:rsidP="001076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D098" w14:textId="77777777" w:rsidR="00DC16A9" w:rsidRPr="003E29B5" w:rsidRDefault="00996857" w:rsidP="001076FC">
    <w:r>
      <w:rPr>
        <w:noProof/>
      </w:rPr>
      <w:drawing>
        <wp:anchor distT="0" distB="0" distL="114300" distR="114300" simplePos="0" relativeHeight="251658247" behindDoc="1" locked="0" layoutInCell="1" allowOverlap="1" wp14:anchorId="5E7368E4" wp14:editId="0C8BDB35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5EB3" w14:textId="77777777" w:rsidR="00DC16A9" w:rsidRPr="00006534" w:rsidRDefault="00996857" w:rsidP="001076FC">
    <w:pPr>
      <w:pStyle w:val="ESSubheading1"/>
      <w:ind w:firstLine="567"/>
    </w:pPr>
    <w:r w:rsidRPr="0091722C">
      <w:rPr>
        <w:noProof/>
        <w:sz w:val="15"/>
        <w:szCs w:val="15"/>
      </w:rPr>
      <w:t>Wantirna College (8428) - 2025 -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58246" behindDoc="1" locked="0" layoutInCell="1" allowOverlap="1" wp14:anchorId="4258A4EB" wp14:editId="5DBB9626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9AD7A" w14:textId="77777777" w:rsidR="00DC16A9" w:rsidRPr="007B2B29" w:rsidRDefault="00996857" w:rsidP="001076FC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="00E22961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89A7" w14:textId="77777777" w:rsidR="00E22961" w:rsidRDefault="00E22961">
      <w:pPr>
        <w:spacing w:after="0" w:line="240" w:lineRule="auto"/>
      </w:pPr>
      <w:r>
        <w:separator/>
      </w:r>
    </w:p>
  </w:footnote>
  <w:footnote w:type="continuationSeparator" w:id="0">
    <w:p w14:paraId="2ACFDF95" w14:textId="77777777" w:rsidR="00E22961" w:rsidRDefault="00E22961">
      <w:pPr>
        <w:spacing w:after="0" w:line="240" w:lineRule="auto"/>
      </w:pPr>
      <w:r>
        <w:continuationSeparator/>
      </w:r>
    </w:p>
  </w:footnote>
  <w:footnote w:type="continuationNotice" w:id="1">
    <w:p w14:paraId="21F6F481" w14:textId="77777777" w:rsidR="00E22961" w:rsidRDefault="00E229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FF06" w14:textId="77777777" w:rsidR="00DC16A9" w:rsidRDefault="00996857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1078FA" wp14:editId="5BFDFE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C39C2" w14:textId="77777777" w:rsidR="00DC16A9" w:rsidRDefault="00996857" w:rsidP="00107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78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00pt;height:180pt;rotation:-40;z-index:251658241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" filled="f" stroked="f">
              <o:lock v:ext="edit" shapetype="t"/>
              <v:textbox style="mso-fit-shape-to-text:t">
                <w:txbxContent>
                  <w:p w14:paraId="225C39C2" w14:textId="77777777" w:rsidR="00DC16A9" w:rsidRDefault="00996857" w:rsidP="00107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E7F9" w14:textId="77777777" w:rsidR="00DC16A9" w:rsidRDefault="00996857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58244" behindDoc="1" locked="0" layoutInCell="1" allowOverlap="1" wp14:anchorId="3A098814" wp14:editId="1AB64B4C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C0191E" w14:textId="77777777" w:rsidR="00DC16A9" w:rsidRDefault="00DC16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D3B8" w14:textId="77777777" w:rsidR="00DC16A9" w:rsidRDefault="00996857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534B4" wp14:editId="01A3BC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3C910" w14:textId="77777777" w:rsidR="00DC16A9" w:rsidRDefault="00996857" w:rsidP="00107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534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500pt;height:180pt;rotation:-40;z-index:25165824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" filled="f" stroked="f">
              <o:lock v:ext="edit" shapetype="t"/>
              <v:textbox style="mso-fit-shape-to-text:t">
                <w:txbxContent>
                  <w:p w14:paraId="4513C910" w14:textId="77777777" w:rsidR="00DC16A9" w:rsidRDefault="00996857" w:rsidP="00107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9708" w14:textId="77777777" w:rsidR="00DC16A9" w:rsidRDefault="00996857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939A5B" wp14:editId="169548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98401" w14:textId="77777777" w:rsidR="00DC16A9" w:rsidRDefault="00996857" w:rsidP="00107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39A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500pt;height:180pt;rotation:-40;z-index:251658243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" filled="f" stroked="f">
              <o:lock v:ext="edit" shapetype="t"/>
              <v:textbox style="mso-fit-shape-to-text:t">
                <w:txbxContent>
                  <w:p w14:paraId="7FE98401" w14:textId="77777777" w:rsidR="00DC16A9" w:rsidRDefault="00996857" w:rsidP="00107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E84" w14:textId="77777777" w:rsidR="00DC16A9" w:rsidRPr="003E29B5" w:rsidRDefault="00996857" w:rsidP="001076FC">
    <w:r w:rsidRPr="000C104E"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8152C8D" wp14:editId="5F5B0842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8EA8EA" w14:textId="77777777" w:rsidR="00DC16A9" w:rsidRDefault="00DC16A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A733" w14:textId="77777777" w:rsidR="00DC16A9" w:rsidRDefault="00996857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7C144A" wp14:editId="3322FE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1B5E8" w14:textId="77777777" w:rsidR="00DC16A9" w:rsidRDefault="00996857" w:rsidP="00107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C144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00pt;height:180pt;rotation:-40;z-index:25165824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" filled="f" stroked="f">
              <o:lock v:ext="edit" shapetype="t"/>
              <v:textbox style="mso-fit-shape-to-text:t">
                <w:txbxContent>
                  <w:p w14:paraId="3151B5E8" w14:textId="77777777" w:rsidR="00DC16A9" w:rsidRDefault="00996857" w:rsidP="00107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CE40020E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4ACE4362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46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62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AB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8C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5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88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E5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4A"/>
    <w:rsid w:val="001076FC"/>
    <w:rsid w:val="00187D20"/>
    <w:rsid w:val="0031272D"/>
    <w:rsid w:val="00356E19"/>
    <w:rsid w:val="00534C90"/>
    <w:rsid w:val="0054547D"/>
    <w:rsid w:val="005A2A81"/>
    <w:rsid w:val="00701B4A"/>
    <w:rsid w:val="007403FB"/>
    <w:rsid w:val="00777AD9"/>
    <w:rsid w:val="008F1DC3"/>
    <w:rsid w:val="00996857"/>
    <w:rsid w:val="00A335B2"/>
    <w:rsid w:val="00A52086"/>
    <w:rsid w:val="00AE5456"/>
    <w:rsid w:val="00AF47BA"/>
    <w:rsid w:val="00CB14B6"/>
    <w:rsid w:val="00CD0E34"/>
    <w:rsid w:val="00CF392B"/>
    <w:rsid w:val="00D25F27"/>
    <w:rsid w:val="00DC16A9"/>
    <w:rsid w:val="00E22961"/>
    <w:rsid w:val="00E4364D"/>
    <w:rsid w:val="00E82423"/>
    <w:rsid w:val="00F37077"/>
    <w:rsid w:val="00FB3975"/>
    <w:rsid w:val="04CE695E"/>
    <w:rsid w:val="11AF1DE7"/>
    <w:rsid w:val="1BA1913F"/>
    <w:rsid w:val="665759C1"/>
    <w:rsid w:val="7672CCED"/>
    <w:rsid w:val="79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69EA"/>
  <w15:docId w15:val="{50807D0F-578C-44D6-9261-57704A1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24dc3422-0f6c-487f-b099-7e79bbe1c6db" xsi:nil="true"/>
    <LMS_Mappings xmlns="24dc3422-0f6c-487f-b099-7e79bbe1c6db" xsi:nil="true"/>
    <lcf76f155ced4ddcb4097134ff3c332f xmlns="24dc3422-0f6c-487f-b099-7e79bbe1c6db">
      <Terms xmlns="http://schemas.microsoft.com/office/infopath/2007/PartnerControls"/>
    </lcf76f155ced4ddcb4097134ff3c332f>
    <Owner xmlns="24dc3422-0f6c-487f-b099-7e79bbe1c6db">
      <UserInfo>
        <DisplayName/>
        <AccountId xsi:nil="true"/>
        <AccountType/>
      </UserInfo>
    </Owner>
    <Teachers xmlns="24dc3422-0f6c-487f-b099-7e79bbe1c6db">
      <UserInfo>
        <DisplayName/>
        <AccountId xsi:nil="true"/>
        <AccountType/>
      </UserInfo>
    </Teachers>
    <Student_Groups xmlns="24dc3422-0f6c-487f-b099-7e79bbe1c6db">
      <UserInfo>
        <DisplayName/>
        <AccountId xsi:nil="true"/>
        <AccountType/>
      </UserInfo>
    </Student_Groups>
    <Has_Teacher_Only_SectionGroup xmlns="24dc3422-0f6c-487f-b099-7e79bbe1c6db" xsi:nil="true"/>
    <AppVersion xmlns="24dc3422-0f6c-487f-b099-7e79bbe1c6db" xsi:nil="true"/>
    <Invited_Students xmlns="24dc3422-0f6c-487f-b099-7e79bbe1c6db" xsi:nil="true"/>
    <FolderType xmlns="24dc3422-0f6c-487f-b099-7e79bbe1c6db" xsi:nil="true"/>
    <CultureName xmlns="24dc3422-0f6c-487f-b099-7e79bbe1c6db" xsi:nil="true"/>
    <Distribution_Groups xmlns="24dc3422-0f6c-487f-b099-7e79bbe1c6db" xsi:nil="true"/>
    <Templates xmlns="24dc3422-0f6c-487f-b099-7e79bbe1c6db" xsi:nil="true"/>
    <Self_Registration_Enabled xmlns="24dc3422-0f6c-487f-b099-7e79bbe1c6db" xsi:nil="true"/>
    <Invited_Teachers xmlns="24dc3422-0f6c-487f-b099-7e79bbe1c6db" xsi:nil="true"/>
    <IsNotebookLocked xmlns="24dc3422-0f6c-487f-b099-7e79bbe1c6db" xsi:nil="true"/>
    <TaxCatchAll xmlns="e9c71bf6-291e-42dd-b9b4-e3b14b94451b" xsi:nil="true"/>
    <Math_Settings xmlns="24dc3422-0f6c-487f-b099-7e79bbe1c6db" xsi:nil="true"/>
    <DefaultSectionNames xmlns="24dc3422-0f6c-487f-b099-7e79bbe1c6db" xsi:nil="true"/>
    <Teams_Channel_Section_Location xmlns="24dc3422-0f6c-487f-b099-7e79bbe1c6db" xsi:nil="true"/>
    <TeamsChannelId xmlns="24dc3422-0f6c-487f-b099-7e79bbe1c6db" xsi:nil="true"/>
    <NotebookType xmlns="24dc3422-0f6c-487f-b099-7e79bbe1c6db" xsi:nil="true"/>
    <Students xmlns="24dc3422-0f6c-487f-b099-7e79bbe1c6d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B7467AA250C4782A88B0ED612EDB9" ma:contentTypeVersion="39" ma:contentTypeDescription="Create a new document." ma:contentTypeScope="" ma:versionID="04e9109b8bd41bd83603b42c9fee1dc6">
  <xsd:schema xmlns:xsd="http://www.w3.org/2001/XMLSchema" xmlns:xs="http://www.w3.org/2001/XMLSchema" xmlns:p="http://schemas.microsoft.com/office/2006/metadata/properties" xmlns:ns2="24dc3422-0f6c-487f-b099-7e79bbe1c6db" xmlns:ns3="e9c71bf6-291e-42dd-b9b4-e3b14b94451b" targetNamespace="http://schemas.microsoft.com/office/2006/metadata/properties" ma:root="true" ma:fieldsID="64643076d7c8a7f9d58b9b5f836882eb" ns2:_="" ns3:_="">
    <xsd:import namespace="24dc3422-0f6c-487f-b099-7e79bbe1c6db"/>
    <xsd:import namespace="e9c71bf6-291e-42dd-b9b4-e3b14b944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c3422-0f6c-487f-b099-7e79bbe1c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92b4de-a7f7-43f1-9d5e-9698b56c8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71bf6-291e-42dd-b9b4-e3b14b944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0b8e8-0719-4224-9dc9-f4be1dee0eb2}" ma:internalName="TaxCatchAll" ma:showField="CatchAllData" ma:web="e9c71bf6-291e-42dd-b9b4-e3b14b944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24dc3422-0f6c-487f-b099-7e79bbe1c6db"/>
    <ds:schemaRef ds:uri="e9c71bf6-291e-42dd-b9b4-e3b14b94451b"/>
  </ds:schemaRefs>
</ds:datastoreItem>
</file>

<file path=customXml/itemProps3.xml><?xml version="1.0" encoding="utf-8"?>
<ds:datastoreItem xmlns:ds="http://schemas.openxmlformats.org/officeDocument/2006/customXml" ds:itemID="{0062BCE3-B61F-42CB-ADEA-87BD4B6D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c3422-0f6c-487f-b099-7e79bbe1c6db"/>
    <ds:schemaRef ds:uri="e9c71bf6-291e-42dd-b9b4-e3b14b944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2304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cp:lastModifiedBy>Taylor DOUGHERTY</cp:lastModifiedBy>
  <cp:revision>8</cp:revision>
  <dcterms:created xsi:type="dcterms:W3CDTF">2025-01-23T00:43:00Z</dcterms:created>
  <dcterms:modified xsi:type="dcterms:W3CDTF">2025-01-23T01:44:00Z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0x01010098CB7467AA250C4782A88B0ED612EDB9</vt:lpwstr>
  </property>
  <property fmtid="{D5CDD505-2E9C-101B-9397-08002B2CF9AE}" pid="3" name="MediaServiceImageTags">
    <vt:lpwstr/>
  </property>
</Properties>
</file>